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A8A22" w14:textId="77777777" w:rsidR="00170936" w:rsidRDefault="00AA7709">
      <w:pPr>
        <w:keepNext/>
        <w:keepLines/>
        <w:spacing w:after="240" w:line="240" w:lineRule="auto"/>
        <w:rPr>
          <w:rFonts w:cs="Arial"/>
          <w:b/>
        </w:rPr>
      </w:pPr>
      <w:r>
        <w:rPr>
          <w:rFonts w:cs="Arial"/>
          <w:b/>
        </w:rPr>
        <w:t>Förderprogramm:</w:t>
      </w:r>
      <w:r>
        <w:rPr>
          <w:rFonts w:cs="Arial"/>
          <w:b/>
        </w:rPr>
        <w:tab/>
      </w:r>
      <w:r>
        <w:rPr>
          <w:rFonts w:cs="Arial"/>
          <w:b/>
        </w:rPr>
        <w:tab/>
      </w:r>
      <w:r>
        <w:rPr>
          <w:rFonts w:cs="Arial"/>
          <w:b/>
        </w:rPr>
        <w:tab/>
        <w:t>………………………………………………………………………</w:t>
      </w:r>
    </w:p>
    <w:p w14:paraId="2651F0E7" w14:textId="77777777" w:rsidR="00170936" w:rsidRDefault="00AA7709">
      <w:pPr>
        <w:keepNext/>
        <w:keepLines/>
        <w:spacing w:after="240" w:line="240" w:lineRule="auto"/>
        <w:jc w:val="left"/>
        <w:rPr>
          <w:rFonts w:cs="Arial"/>
          <w:b/>
        </w:rPr>
      </w:pPr>
      <w:r>
        <w:rPr>
          <w:rFonts w:cs="Arial"/>
          <w:b/>
        </w:rPr>
        <w:t>Bezeichnung des Vorhabens</w:t>
      </w:r>
      <w:r>
        <w:rPr>
          <w:rFonts w:cs="Arial"/>
          <w:b/>
        </w:rPr>
        <w:tab/>
        <w:t>……………………………………………………………………...</w:t>
      </w:r>
    </w:p>
    <w:p w14:paraId="30938A63" w14:textId="77777777" w:rsidR="00170936" w:rsidRDefault="00AA7709">
      <w:pPr>
        <w:keepNext/>
        <w:keepLines/>
        <w:spacing w:after="240" w:line="240" w:lineRule="auto"/>
        <w:jc w:val="center"/>
        <w:rPr>
          <w:rFonts w:cs="Arial"/>
          <w:b/>
        </w:rPr>
      </w:pPr>
      <w:r>
        <w:rPr>
          <w:rFonts w:cs="Arial"/>
          <w:b/>
        </w:rPr>
        <w:t>Erklärung des Zuwendungsempfängers nach Nummer 1.1.3 VV-LHO zu § 44 LHO</w:t>
      </w:r>
    </w:p>
    <w:p w14:paraId="2730C1D9" w14:textId="77777777" w:rsidR="00170936" w:rsidRDefault="00AA7709">
      <w:pPr>
        <w:spacing w:before="240" w:after="240" w:line="240" w:lineRule="auto"/>
        <w:rPr>
          <w:rFonts w:cs="Arial"/>
        </w:rPr>
      </w:pPr>
      <w:r>
        <w:rPr>
          <w:rFonts w:cs="Arial"/>
        </w:rPr>
        <w:t xml:space="preserve">Nach </w:t>
      </w:r>
      <w:r>
        <w:rPr>
          <w:rFonts w:cs="Arial"/>
          <w:bCs/>
        </w:rPr>
        <w:t>Nummer 1.1.3 der Verwaltungsvorschriften zur Landeshaushaltsordnung (VV-LHO) zu § 44 LHO</w:t>
      </w:r>
      <w:r>
        <w:rPr>
          <w:rFonts w:cs="Arial"/>
        </w:rPr>
        <w:t xml:space="preserve"> sollen Zuwendungen nur gewährt werden, wenn die Aufbringung der erforderlichen Eigenleistungen und der mit dem Vorhaben verbundenen Folgekosten mit der dauernden finanziellen Leistungsfähigkeit der kommunalen Körperschaft vereinbar ist. Der Antragsteller hat hierzu und zu seiner finanziellen Leistungsfähigkeit im Antrag eine Erklärung abzugeben. </w:t>
      </w:r>
    </w:p>
    <w:p w14:paraId="1489590F" w14:textId="77777777" w:rsidR="00170936" w:rsidRDefault="00AA7709">
      <w:pPr>
        <w:spacing w:before="240" w:after="240" w:line="240" w:lineRule="auto"/>
        <w:rPr>
          <w:rFonts w:cs="Arial"/>
        </w:rPr>
      </w:pPr>
      <w:r>
        <w:rPr>
          <w:rFonts w:cs="Arial"/>
        </w:rPr>
        <w:t xml:space="preserve">Die Bewertung der dauernden finanziellen Leistungsfähigkeit richtet sich nach dem „rechnergestützten Haushaltsbewertungs- und Informationssystem der Kommunen – RUBIKON“. </w:t>
      </w:r>
    </w:p>
    <w:p w14:paraId="742A42E7" w14:textId="77777777" w:rsidR="00170936" w:rsidRDefault="00AA7709">
      <w:pPr>
        <w:spacing w:before="240" w:after="240" w:line="240" w:lineRule="auto"/>
        <w:rPr>
          <w:rFonts w:cs="Arial"/>
        </w:rPr>
      </w:pPr>
      <w:r>
        <w:rPr>
          <w:rFonts w:cs="Arial"/>
        </w:rPr>
        <w:t>Die Vereinbarkeit ist gegeben, sofern</w:t>
      </w:r>
    </w:p>
    <w:p w14:paraId="14558970" w14:textId="77777777" w:rsidR="00170936" w:rsidRDefault="00AA7709">
      <w:pPr>
        <w:pStyle w:val="Listenabsatz"/>
        <w:numPr>
          <w:ilvl w:val="0"/>
          <w:numId w:val="2"/>
        </w:numPr>
        <w:spacing w:before="240" w:after="240" w:line="240" w:lineRule="auto"/>
        <w:jc w:val="both"/>
        <w:rPr>
          <w:rFonts w:ascii="Arial" w:hAnsi="Arial" w:cs="Arial"/>
        </w:rPr>
      </w:pPr>
      <w:r>
        <w:rPr>
          <w:rFonts w:ascii="Arial" w:hAnsi="Arial" w:cs="Arial"/>
        </w:rPr>
        <w:t xml:space="preserve">die Leistungsfähigkeit nach RUBIKON als gesichert bewertet ist, </w:t>
      </w:r>
    </w:p>
    <w:p w14:paraId="3086485C" w14:textId="77777777" w:rsidR="00170936" w:rsidRDefault="00AA7709">
      <w:pPr>
        <w:pStyle w:val="Listenabsatz"/>
        <w:numPr>
          <w:ilvl w:val="0"/>
          <w:numId w:val="2"/>
        </w:numPr>
        <w:spacing w:before="240" w:after="240" w:line="240" w:lineRule="auto"/>
        <w:jc w:val="both"/>
        <w:rPr>
          <w:rFonts w:ascii="Arial" w:hAnsi="Arial" w:cs="Arial"/>
        </w:rPr>
      </w:pPr>
      <w:r>
        <w:rPr>
          <w:rFonts w:ascii="Arial" w:hAnsi="Arial" w:cs="Arial"/>
        </w:rPr>
        <w:t>der Haushaltsausgleich unter Beachtung der finanziellen Auswirkungen des Vorhabens zum Ende des Finanzplanungszeitraums noch erreicht wird,</w:t>
      </w:r>
    </w:p>
    <w:p w14:paraId="2A92AD84" w14:textId="77777777" w:rsidR="00170936" w:rsidRDefault="00AA7709">
      <w:pPr>
        <w:pStyle w:val="Listenabsatz"/>
        <w:numPr>
          <w:ilvl w:val="0"/>
          <w:numId w:val="2"/>
        </w:numPr>
        <w:spacing w:before="240" w:after="240" w:line="240" w:lineRule="auto"/>
        <w:jc w:val="both"/>
        <w:rPr>
          <w:rFonts w:ascii="Arial" w:hAnsi="Arial" w:cs="Arial"/>
        </w:rPr>
      </w:pPr>
      <w:r>
        <w:rPr>
          <w:rFonts w:ascii="Arial" w:hAnsi="Arial" w:cs="Arial"/>
        </w:rPr>
        <w:t>das Vorhaben keine Investition darstellt</w:t>
      </w:r>
    </w:p>
    <w:p w14:paraId="58176E5A" w14:textId="77777777" w:rsidR="00170936" w:rsidRDefault="00AA7709">
      <w:pPr>
        <w:pStyle w:val="Listenabsatz"/>
        <w:spacing w:before="240" w:after="240" w:line="240" w:lineRule="auto"/>
        <w:jc w:val="both"/>
        <w:rPr>
          <w:rFonts w:ascii="Arial" w:hAnsi="Arial" w:cs="Arial"/>
        </w:rPr>
      </w:pPr>
      <w:r>
        <w:rPr>
          <w:rFonts w:ascii="Arial" w:hAnsi="Arial" w:cs="Arial"/>
        </w:rPr>
        <w:t>oder</w:t>
      </w:r>
    </w:p>
    <w:p w14:paraId="15F164E4" w14:textId="77777777" w:rsidR="00170936" w:rsidRDefault="00AA7709">
      <w:pPr>
        <w:pStyle w:val="Listenabsatz"/>
        <w:numPr>
          <w:ilvl w:val="0"/>
          <w:numId w:val="2"/>
        </w:numPr>
        <w:spacing w:before="240" w:after="240" w:line="240" w:lineRule="auto"/>
        <w:jc w:val="both"/>
        <w:rPr>
          <w:rFonts w:ascii="Arial" w:hAnsi="Arial" w:cs="Arial"/>
        </w:rPr>
      </w:pPr>
      <w:r>
        <w:rPr>
          <w:rFonts w:ascii="Arial" w:hAnsi="Arial" w:cs="Arial"/>
        </w:rPr>
        <w:t>das Vorhaben zur Sicherung der pflichtigen Aufgabenerfüllung notwendig ist.</w:t>
      </w:r>
    </w:p>
    <w:p w14:paraId="68B82B69" w14:textId="77777777" w:rsidR="00170936" w:rsidRDefault="00AA7709">
      <w:pPr>
        <w:spacing w:before="240" w:after="240" w:line="240" w:lineRule="auto"/>
        <w:rPr>
          <w:rFonts w:cs="Arial"/>
        </w:rPr>
      </w:pPr>
      <w:r>
        <w:rPr>
          <w:rFonts w:cs="Arial"/>
        </w:rPr>
        <w:t>In allen anderen Fällen ist die Vereinbarkeit nur dann gegeben, wenn das Vorhaben der Wiederherstellung der dauernden Leistungsfähigkeit nicht entgegensteht. In diesen Fällen ist der zuständigen Rechtsaufsichtsbehörde Gelegenheit zur Stellungnahme zu geben. Diese erklärt innerhalb eines Monats nach Eingang der vollständigen Unterlagen, ob eine Stellungnahme abgegeben wird.</w:t>
      </w:r>
    </w:p>
    <w:p w14:paraId="7C6637E7" w14:textId="77777777" w:rsidR="00170936" w:rsidRDefault="00AA7709">
      <w:pPr>
        <w:keepNext/>
        <w:keepLines/>
        <w:tabs>
          <w:tab w:val="left" w:pos="284"/>
        </w:tabs>
        <w:spacing w:before="480" w:after="240" w:line="240" w:lineRule="auto"/>
        <w:ind w:left="567" w:hanging="567"/>
        <w:rPr>
          <w:rFonts w:cs="Arial"/>
          <w:u w:val="single"/>
        </w:rPr>
      </w:pPr>
      <w:r>
        <w:rPr>
          <w:rFonts w:cs="Arial"/>
          <w:u w:val="single"/>
        </w:rPr>
        <w:t>1.</w:t>
      </w:r>
      <w:r>
        <w:rPr>
          <w:rFonts w:cs="Arial"/>
          <w:u w:val="single"/>
        </w:rPr>
        <w:tab/>
        <w:t>Leistungsfähigkeit des Zuwendungsempfängers</w:t>
      </w:r>
    </w:p>
    <w:p w14:paraId="787B942C" w14:textId="77777777" w:rsidR="00170936" w:rsidRDefault="00AA7709">
      <w:pPr>
        <w:keepNext/>
        <w:tabs>
          <w:tab w:val="left" w:pos="284"/>
          <w:tab w:val="left" w:pos="3119"/>
          <w:tab w:val="left" w:leader="dot" w:pos="8080"/>
        </w:tabs>
        <w:spacing w:before="240" w:after="240" w:line="240" w:lineRule="auto"/>
        <w:ind w:left="284"/>
        <w:rPr>
          <w:rFonts w:cs="Arial"/>
        </w:rPr>
      </w:pPr>
      <w:r>
        <w:rPr>
          <w:rFonts w:cs="Arial"/>
        </w:rPr>
        <w:t xml:space="preserve">Nach der Datenauswertung aus dem „rechnergestützten Haushaltsbewertungs- und Informationssystem der Kommunen – RUBIKON“ für die </w:t>
      </w:r>
      <w:proofErr w:type="gramStart"/>
      <w:r>
        <w:rPr>
          <w:rFonts w:cs="Arial"/>
        </w:rPr>
        <w:t>aktuellste</w:t>
      </w:r>
      <w:proofErr w:type="gramEnd"/>
      <w:r>
        <w:rPr>
          <w:rFonts w:cs="Arial"/>
        </w:rPr>
        <w:t xml:space="preserve"> beschlossene Haushaltsplanung ist die dauernde Leistungsfähigkeit des Zuwendungsempfängers:</w:t>
      </w:r>
    </w:p>
    <w:p w14:paraId="37F0548B"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gesichert</w:t>
      </w:r>
      <w:r>
        <w:rPr>
          <w:rFonts w:cs="Arial"/>
        </w:rPr>
        <w:tab/>
        <w:t>□</w:t>
      </w:r>
      <w:r>
        <w:rPr>
          <w:rFonts w:cs="Arial"/>
        </w:rPr>
        <w:tab/>
        <w:t>eingeschränkt</w:t>
      </w:r>
      <w:r>
        <w:rPr>
          <w:rFonts w:cs="Arial"/>
        </w:rPr>
        <w:tab/>
        <w:t>□</w:t>
      </w:r>
      <w:r>
        <w:rPr>
          <w:rFonts w:cs="Arial"/>
        </w:rPr>
        <w:tab/>
        <w:t>gefährdet</w:t>
      </w:r>
      <w:r>
        <w:rPr>
          <w:rFonts w:cs="Arial"/>
        </w:rPr>
        <w:tab/>
        <w:t>□</w:t>
      </w:r>
      <w:r>
        <w:rPr>
          <w:rFonts w:cs="Arial"/>
        </w:rPr>
        <w:tab/>
        <w:t>weggefallen.</w:t>
      </w:r>
    </w:p>
    <w:p w14:paraId="19E83C61" w14:textId="77777777" w:rsidR="00170936" w:rsidRDefault="00AA7709">
      <w:pPr>
        <w:keepNext/>
        <w:tabs>
          <w:tab w:val="left" w:pos="284"/>
          <w:tab w:val="left" w:pos="3119"/>
          <w:tab w:val="left" w:leader="dot" w:pos="8080"/>
        </w:tabs>
        <w:spacing w:before="240" w:after="240" w:line="240" w:lineRule="auto"/>
        <w:ind w:left="284"/>
        <w:rPr>
          <w:rFonts w:cs="Arial"/>
        </w:rPr>
      </w:pPr>
      <w:r>
        <w:rPr>
          <w:rFonts w:cs="Arial"/>
        </w:rPr>
        <w:t xml:space="preserve">Sofern dauernde Leistungsfähigkeit </w:t>
      </w:r>
      <w:r>
        <w:rPr>
          <w:rFonts w:cs="Arial"/>
          <w:u w:val="single"/>
        </w:rPr>
        <w:t>nicht</w:t>
      </w:r>
      <w:r>
        <w:rPr>
          <w:rFonts w:cs="Arial"/>
        </w:rPr>
        <w:t xml:space="preserve"> gesichert ist:</w:t>
      </w:r>
    </w:p>
    <w:p w14:paraId="7D610D95" w14:textId="77777777" w:rsidR="00170936" w:rsidRDefault="00AA7709">
      <w:pPr>
        <w:keepNext/>
        <w:tabs>
          <w:tab w:val="left" w:pos="284"/>
          <w:tab w:val="left" w:pos="3119"/>
          <w:tab w:val="left" w:leader="dot" w:pos="8080"/>
        </w:tabs>
        <w:spacing w:before="240" w:after="240" w:line="240" w:lineRule="auto"/>
        <w:ind w:left="284"/>
        <w:rPr>
          <w:rFonts w:cs="Arial"/>
        </w:rPr>
      </w:pPr>
      <w:r>
        <w:rPr>
          <w:rFonts w:cs="Arial"/>
        </w:rPr>
        <w:t>Erreicht die Gemeinde unter Berücksichtigung der Folgekosten den Haushaltsausgleich nach § 16 Absatz 1 GemHVO-Doppik zum Ende des Finanzplanungszeitraumes?</w:t>
      </w:r>
    </w:p>
    <w:p w14:paraId="0F52FDC0"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7DDD6286"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b/>
        </w:rPr>
      </w:pPr>
      <w:r>
        <w:rPr>
          <w:rFonts w:cs="Arial"/>
          <w:b/>
          <w:sz w:val="20"/>
          <w:szCs w:val="20"/>
        </w:rPr>
        <w:t>Hinweis: Ist die dauernde Leistungsfähigkeit gesichert oder wird der Haushaltsausleich zum Ende des Finanzplanungszeitraums erreicht (s.o.), sind keine weiteren Angaben zu den Punkten 2 bis 5 und keine Stellungnahme der Rechtsaufsichtsbehörde erforderlich.</w:t>
      </w:r>
    </w:p>
    <w:p w14:paraId="31199C3A" w14:textId="77777777" w:rsidR="00170936" w:rsidRDefault="00AA7709">
      <w:pPr>
        <w:keepNext/>
        <w:keepLines/>
        <w:spacing w:before="480" w:after="240" w:line="240" w:lineRule="auto"/>
        <w:ind w:left="284" w:hanging="284"/>
        <w:rPr>
          <w:rFonts w:cs="Arial"/>
          <w:sz w:val="20"/>
          <w:szCs w:val="20"/>
        </w:rPr>
      </w:pPr>
      <w:r>
        <w:rPr>
          <w:rFonts w:cs="Arial"/>
          <w:u w:val="single"/>
        </w:rPr>
        <w:lastRenderedPageBreak/>
        <w:t>2.</w:t>
      </w:r>
      <w:r>
        <w:rPr>
          <w:rFonts w:cs="Arial"/>
          <w:u w:val="single"/>
        </w:rPr>
        <w:tab/>
        <w:t xml:space="preserve">Einordnung des Vorhabens </w:t>
      </w:r>
    </w:p>
    <w:p w14:paraId="3E8B2620" w14:textId="77777777" w:rsidR="00170936" w:rsidRDefault="00AA7709">
      <w:pPr>
        <w:keepNext/>
        <w:tabs>
          <w:tab w:val="left" w:pos="284"/>
          <w:tab w:val="left" w:pos="3119"/>
          <w:tab w:val="left" w:leader="dot" w:pos="8080"/>
        </w:tabs>
        <w:spacing w:before="240" w:after="240" w:line="240" w:lineRule="auto"/>
        <w:ind w:left="284"/>
        <w:rPr>
          <w:rFonts w:cs="Arial"/>
        </w:rPr>
      </w:pPr>
      <w:r>
        <w:rPr>
          <w:rFonts w:cs="Arial"/>
        </w:rPr>
        <w:t>a) Handelt es sich bei dem Vorhaben um eine Investition- oder Investitionsförderungsmaßnahme?</w:t>
      </w:r>
      <w:r>
        <w:rPr>
          <w:rStyle w:val="Funotenzeichen"/>
          <w:rFonts w:cs="Arial"/>
        </w:rPr>
        <w:footnoteReference w:id="1"/>
      </w:r>
    </w:p>
    <w:p w14:paraId="7B427748"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 xml:space="preserve">Nein. </w:t>
      </w:r>
    </w:p>
    <w:p w14:paraId="3FE7074F"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b/>
        </w:rPr>
      </w:pPr>
      <w:r>
        <w:rPr>
          <w:rFonts w:cs="Arial"/>
          <w:b/>
          <w:sz w:val="20"/>
          <w:szCs w:val="20"/>
        </w:rPr>
        <w:t>Hinweis: Wenn es sich nicht um ein Investitionsvorhaben handelt, sind keine weiteren Angaben zu den Punkten 2b) bis 5 und keine Stellungnahme der Rechtsaufsichtsbehörde erforderlich.</w:t>
      </w:r>
    </w:p>
    <w:p w14:paraId="1D1028CF" w14:textId="77777777" w:rsidR="00170936" w:rsidRDefault="00AA7709">
      <w:pPr>
        <w:keepNext/>
        <w:tabs>
          <w:tab w:val="left" w:pos="284"/>
          <w:tab w:val="left" w:pos="3119"/>
          <w:tab w:val="left" w:leader="dot" w:pos="8080"/>
        </w:tabs>
        <w:spacing w:before="240" w:after="240" w:line="240" w:lineRule="auto"/>
        <w:ind w:left="284"/>
        <w:rPr>
          <w:rFonts w:cs="Arial"/>
        </w:rPr>
      </w:pPr>
      <w:r>
        <w:rPr>
          <w:rFonts w:cs="Arial"/>
        </w:rPr>
        <w:t>b) Ist das Vorhaben zur Sicherung der pflichtigen Aufgabenerfüllung notwendig (d.h. dem Grunde und dem Umfang nach unabweisbar und unaufschiebbar)?</w:t>
      </w:r>
    </w:p>
    <w:p w14:paraId="0FFA4F24"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10BAC590" w14:textId="77777777" w:rsidR="00170936" w:rsidRDefault="00AA7709">
      <w:pPr>
        <w:tabs>
          <w:tab w:val="left" w:pos="567"/>
          <w:tab w:val="left" w:pos="993"/>
          <w:tab w:val="left" w:pos="1560"/>
          <w:tab w:val="left" w:leader="dot" w:pos="9072"/>
        </w:tabs>
        <w:spacing w:before="240" w:after="240" w:line="240" w:lineRule="auto"/>
        <w:ind w:left="284"/>
        <w:rPr>
          <w:rFonts w:cs="Arial"/>
        </w:rPr>
      </w:pPr>
      <w:r>
        <w:rPr>
          <w:rFonts w:cs="Arial"/>
        </w:rPr>
        <w:t>Rechtsgrundlage:</w:t>
      </w:r>
      <w:r>
        <w:rPr>
          <w:rFonts w:cs="Arial"/>
        </w:rPr>
        <w:tab/>
      </w:r>
      <w:r>
        <w:rPr>
          <w:rFonts w:cs="Arial"/>
        </w:rPr>
        <w:tab/>
      </w:r>
    </w:p>
    <w:p w14:paraId="6839E29A" w14:textId="77777777" w:rsidR="00170936" w:rsidRDefault="00AA7709">
      <w:pPr>
        <w:tabs>
          <w:tab w:val="left" w:pos="567"/>
          <w:tab w:val="left" w:pos="993"/>
          <w:tab w:val="left" w:pos="1560"/>
          <w:tab w:val="left" w:leader="dot" w:pos="9072"/>
        </w:tabs>
        <w:spacing w:before="240" w:after="240" w:line="240" w:lineRule="auto"/>
        <w:ind w:left="284"/>
        <w:rPr>
          <w:rFonts w:cs="Arial"/>
        </w:rPr>
      </w:pPr>
      <w:r>
        <w:rPr>
          <w:rFonts w:cs="Arial"/>
        </w:rPr>
        <w:t>Begründung der Notwendigkeit:</w:t>
      </w:r>
      <w:r>
        <w:rPr>
          <w:rFonts w:cs="Arial"/>
        </w:rPr>
        <w:tab/>
      </w:r>
      <w:r>
        <w:rPr>
          <w:rFonts w:cs="Arial"/>
        </w:rPr>
        <w:tab/>
      </w:r>
    </w:p>
    <w:p w14:paraId="0FB71E1E" w14:textId="77777777" w:rsidR="00170936" w:rsidRDefault="00AA7709">
      <w:pPr>
        <w:tabs>
          <w:tab w:val="left" w:pos="1560"/>
          <w:tab w:val="left" w:leader="dot" w:pos="9072"/>
        </w:tabs>
        <w:spacing w:before="240" w:after="240" w:line="240" w:lineRule="auto"/>
        <w:ind w:left="1560"/>
        <w:rPr>
          <w:rFonts w:cs="Arial"/>
        </w:rPr>
      </w:pPr>
      <w:r>
        <w:rPr>
          <w:rFonts w:cs="Arial"/>
        </w:rPr>
        <w:tab/>
      </w:r>
    </w:p>
    <w:p w14:paraId="7F0B1526" w14:textId="77777777" w:rsidR="00170936" w:rsidRDefault="00AA7709">
      <w:pPr>
        <w:tabs>
          <w:tab w:val="left" w:pos="1560"/>
          <w:tab w:val="left" w:leader="dot" w:pos="9072"/>
        </w:tabs>
        <w:spacing w:before="240" w:after="240" w:line="240" w:lineRule="auto"/>
        <w:ind w:left="1560"/>
        <w:rPr>
          <w:rFonts w:cs="Arial"/>
        </w:rPr>
      </w:pPr>
      <w:r>
        <w:rPr>
          <w:rFonts w:cs="Arial"/>
        </w:rPr>
        <w:tab/>
      </w:r>
    </w:p>
    <w:p w14:paraId="6737521B"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b/>
        </w:rPr>
      </w:pPr>
      <w:r>
        <w:rPr>
          <w:rFonts w:cs="Arial"/>
          <w:b/>
          <w:sz w:val="20"/>
          <w:szCs w:val="20"/>
        </w:rPr>
        <w:t>Hinweis: Ist das Investitionsvorhaben zur pflichtigen Aufgabenerfüllung notwendig, sind keine weiteren Angaben zu den Punkten 2c) bis 5 und keine Stellungnahme der Rechtsaufsichtsbehörde erforderlich.</w:t>
      </w:r>
    </w:p>
    <w:p w14:paraId="5055C706" w14:textId="77777777" w:rsidR="00170936" w:rsidRDefault="00AA7709">
      <w:pPr>
        <w:keepNext/>
        <w:tabs>
          <w:tab w:val="left" w:pos="284"/>
          <w:tab w:val="left" w:pos="3119"/>
          <w:tab w:val="left" w:leader="dot" w:pos="8080"/>
        </w:tabs>
        <w:spacing w:before="240" w:after="240" w:line="240" w:lineRule="auto"/>
        <w:ind w:left="284"/>
        <w:rPr>
          <w:rFonts w:cs="Arial"/>
        </w:rPr>
      </w:pPr>
      <w:r>
        <w:rPr>
          <w:rFonts w:cs="Arial"/>
        </w:rPr>
        <w:t>c) Dient das Vorhaben der Wiedererlangung der dauernden Leistungsfähigkeit oder steht es ihr zumindest nicht entgegen?</w:t>
      </w:r>
    </w:p>
    <w:p w14:paraId="05C11CA1"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5C741218" w14:textId="77777777" w:rsidR="00170936" w:rsidRDefault="00AA7709">
      <w:pPr>
        <w:tabs>
          <w:tab w:val="left" w:pos="567"/>
          <w:tab w:val="left" w:pos="993"/>
          <w:tab w:val="left" w:pos="1560"/>
          <w:tab w:val="left" w:leader="dot" w:pos="9072"/>
        </w:tabs>
        <w:spacing w:before="240" w:after="240" w:line="240" w:lineRule="auto"/>
        <w:ind w:left="284"/>
        <w:rPr>
          <w:rFonts w:cs="Arial"/>
        </w:rPr>
      </w:pPr>
      <w:r>
        <w:rPr>
          <w:rFonts w:cs="Arial"/>
        </w:rPr>
        <w:t>Begründung:</w:t>
      </w:r>
      <w:r>
        <w:rPr>
          <w:rFonts w:cs="Arial"/>
        </w:rPr>
        <w:tab/>
      </w:r>
      <w:r>
        <w:rPr>
          <w:rFonts w:cs="Arial"/>
        </w:rPr>
        <w:tab/>
      </w:r>
    </w:p>
    <w:p w14:paraId="6BE7191A" w14:textId="77777777" w:rsidR="00170936" w:rsidRDefault="00AA7709">
      <w:pPr>
        <w:tabs>
          <w:tab w:val="left" w:pos="1560"/>
          <w:tab w:val="left" w:leader="dot" w:pos="9072"/>
        </w:tabs>
        <w:spacing w:before="240" w:after="240" w:line="240" w:lineRule="auto"/>
        <w:ind w:left="1560"/>
        <w:rPr>
          <w:rFonts w:cs="Arial"/>
        </w:rPr>
      </w:pPr>
      <w:r>
        <w:rPr>
          <w:rFonts w:cs="Arial"/>
        </w:rPr>
        <w:tab/>
      </w:r>
    </w:p>
    <w:p w14:paraId="1BBAFA5A" w14:textId="77777777" w:rsidR="00170936" w:rsidRDefault="00AA7709">
      <w:pPr>
        <w:tabs>
          <w:tab w:val="left" w:pos="1560"/>
          <w:tab w:val="left" w:leader="dot" w:pos="9072"/>
        </w:tabs>
        <w:spacing w:before="240" w:after="240" w:line="240" w:lineRule="auto"/>
        <w:ind w:left="1560"/>
        <w:rPr>
          <w:rFonts w:cs="Arial"/>
        </w:rPr>
      </w:pPr>
      <w:r>
        <w:rPr>
          <w:rFonts w:cs="Arial"/>
        </w:rPr>
        <w:tab/>
      </w:r>
    </w:p>
    <w:p w14:paraId="6F230491"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b/>
        </w:rPr>
      </w:pPr>
      <w:r>
        <w:rPr>
          <w:rFonts w:cs="Arial"/>
          <w:b/>
          <w:sz w:val="20"/>
          <w:szCs w:val="20"/>
        </w:rPr>
        <w:t>Hinweis: Es sind Angaben zu den Punkten 3 bis 5 erforderlich. Der Rechtsaufsichtsbehörde ist unter Vorlage des Zuwendungsantrags und dieser Erklärung Gelegenheit zur Stellungnahme zu geben (siehe Punkt 6).</w:t>
      </w:r>
    </w:p>
    <w:p w14:paraId="2D731F85" w14:textId="77777777" w:rsidR="00170936" w:rsidRDefault="00AA7709">
      <w:pPr>
        <w:keepNext/>
        <w:keepLines/>
        <w:tabs>
          <w:tab w:val="left" w:pos="284"/>
        </w:tabs>
        <w:spacing w:before="480" w:after="240" w:line="240" w:lineRule="auto"/>
        <w:ind w:left="567" w:hanging="567"/>
        <w:rPr>
          <w:rFonts w:cs="Arial"/>
          <w:u w:val="single"/>
        </w:rPr>
      </w:pPr>
      <w:r>
        <w:rPr>
          <w:rFonts w:cs="Arial"/>
          <w:u w:val="single"/>
        </w:rPr>
        <w:lastRenderedPageBreak/>
        <w:t>3.</w:t>
      </w:r>
      <w:r>
        <w:rPr>
          <w:rFonts w:cs="Arial"/>
          <w:u w:val="single"/>
        </w:rPr>
        <w:tab/>
        <w:t>Angaben zur Finanzierung</w:t>
      </w:r>
    </w:p>
    <w:p w14:paraId="348CFA13" w14:textId="77777777" w:rsidR="00170936" w:rsidRDefault="00AA7709">
      <w:pPr>
        <w:keepNext/>
        <w:keepLines/>
        <w:tabs>
          <w:tab w:val="left" w:pos="284"/>
        </w:tabs>
        <w:spacing w:before="480" w:after="240" w:line="240" w:lineRule="auto"/>
        <w:ind w:left="567" w:hanging="567"/>
        <w:rPr>
          <w:rFonts w:cs="Arial"/>
        </w:rPr>
      </w:pPr>
      <w:r>
        <w:rPr>
          <w:rFonts w:cs="Arial"/>
        </w:rPr>
        <w:tab/>
        <w:t>Gesamtauszahlungen</w:t>
      </w:r>
      <w:r>
        <w:rPr>
          <w:rFonts w:cs="Arial"/>
        </w:rPr>
        <w:tab/>
      </w:r>
      <w:r>
        <w:rPr>
          <w:rFonts w:cs="Arial"/>
        </w:rPr>
        <w:tab/>
      </w:r>
      <w:r>
        <w:rPr>
          <w:rFonts w:cs="Arial"/>
        </w:rPr>
        <w:tab/>
      </w:r>
      <w:r>
        <w:rPr>
          <w:rFonts w:cs="Arial"/>
        </w:rPr>
        <w:tab/>
        <w:t>…………………. Euro</w:t>
      </w:r>
    </w:p>
    <w:p w14:paraId="1F626CB1" w14:textId="77777777" w:rsidR="00170936" w:rsidRDefault="00AA7709">
      <w:pPr>
        <w:keepNext/>
        <w:keepLines/>
        <w:tabs>
          <w:tab w:val="left" w:pos="284"/>
        </w:tabs>
        <w:spacing w:before="480" w:after="240" w:line="240" w:lineRule="auto"/>
        <w:ind w:left="567" w:hanging="567"/>
        <w:rPr>
          <w:rFonts w:cs="Arial"/>
        </w:rPr>
      </w:pPr>
      <w:r>
        <w:rPr>
          <w:rFonts w:cs="Arial"/>
        </w:rPr>
        <w:tab/>
        <w:t xml:space="preserve">Beantragte Zuwendung </w:t>
      </w:r>
      <w:r>
        <w:rPr>
          <w:rFonts w:cs="Arial"/>
        </w:rPr>
        <w:tab/>
      </w:r>
      <w:r>
        <w:rPr>
          <w:rFonts w:cs="Arial"/>
        </w:rPr>
        <w:tab/>
      </w:r>
      <w:r>
        <w:rPr>
          <w:rFonts w:cs="Arial"/>
        </w:rPr>
        <w:tab/>
      </w:r>
      <w:r>
        <w:rPr>
          <w:rFonts w:cs="Arial"/>
        </w:rPr>
        <w:tab/>
        <w:t>…………………. Euro</w:t>
      </w:r>
    </w:p>
    <w:p w14:paraId="1DF08836" w14:textId="77777777" w:rsidR="00170936" w:rsidRDefault="00AA7709">
      <w:pPr>
        <w:keepNext/>
        <w:keepLines/>
        <w:tabs>
          <w:tab w:val="left" w:pos="284"/>
        </w:tabs>
        <w:spacing w:before="480" w:after="240" w:line="240" w:lineRule="auto"/>
        <w:ind w:left="567" w:hanging="567"/>
        <w:rPr>
          <w:rFonts w:cs="Arial"/>
        </w:rPr>
      </w:pPr>
      <w:r>
        <w:rPr>
          <w:rFonts w:cs="Arial"/>
        </w:rPr>
        <w:tab/>
        <w:t>Kommunale Eigenleistungen</w:t>
      </w:r>
      <w:r>
        <w:rPr>
          <w:rFonts w:cs="Arial"/>
        </w:rPr>
        <w:tab/>
      </w:r>
      <w:r>
        <w:rPr>
          <w:rFonts w:cs="Arial"/>
        </w:rPr>
        <w:tab/>
      </w:r>
      <w:r>
        <w:rPr>
          <w:rFonts w:cs="Arial"/>
        </w:rPr>
        <w:tab/>
        <w:t>…………………. Euro</w:t>
      </w:r>
    </w:p>
    <w:p w14:paraId="2FA64527" w14:textId="77777777" w:rsidR="00170936" w:rsidRDefault="00AA7709">
      <w:pPr>
        <w:keepNext/>
        <w:tabs>
          <w:tab w:val="left" w:pos="284"/>
          <w:tab w:val="left" w:pos="3119"/>
          <w:tab w:val="left" w:leader="dot" w:pos="8080"/>
        </w:tabs>
        <w:spacing w:before="240" w:after="240" w:line="240" w:lineRule="auto"/>
        <w:ind w:left="284"/>
        <w:rPr>
          <w:rFonts w:cs="Arial"/>
        </w:rPr>
      </w:pPr>
      <w:r>
        <w:rPr>
          <w:rFonts w:cs="Arial"/>
        </w:rPr>
        <w:t xml:space="preserve">Wenn Eigenleistungen zur </w:t>
      </w:r>
      <w:proofErr w:type="gramStart"/>
      <w:r>
        <w:rPr>
          <w:rFonts w:cs="Arial"/>
        </w:rPr>
        <w:t>erbringen</w:t>
      </w:r>
      <w:proofErr w:type="gramEnd"/>
      <w:r>
        <w:rPr>
          <w:rFonts w:cs="Arial"/>
        </w:rPr>
        <w:t xml:space="preserve"> sind: Wo sind oder werden die Eigenleistungen veranschlagt?</w:t>
      </w:r>
    </w:p>
    <w:p w14:paraId="18B7B23A"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Im Haushaltsplan des Zuwendungsempfängers.</w:t>
      </w:r>
    </w:p>
    <w:p w14:paraId="5A3D125E"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r>
      <w:r>
        <w:rPr>
          <w:rFonts w:cs="Arial"/>
        </w:rPr>
        <w:t>Im Wirtschaftsplan eines Eigenbetriebes des Zuwendungsempfängers.</w:t>
      </w:r>
    </w:p>
    <w:p w14:paraId="73F67BEF" w14:textId="77777777" w:rsidR="00170936" w:rsidRDefault="00AA7709">
      <w:pPr>
        <w:tabs>
          <w:tab w:val="left" w:pos="709"/>
          <w:tab w:val="left" w:pos="3686"/>
          <w:tab w:val="left" w:leader="dot" w:pos="9072"/>
        </w:tabs>
        <w:spacing w:before="240" w:after="240" w:line="240" w:lineRule="auto"/>
        <w:ind w:left="567"/>
        <w:rPr>
          <w:rFonts w:cs="Arial"/>
        </w:rPr>
      </w:pPr>
      <w:r>
        <w:rPr>
          <w:rFonts w:cs="Arial"/>
        </w:rPr>
        <w:t>Bezeichnung des Eigenbetriebes:</w:t>
      </w:r>
      <w:r>
        <w:rPr>
          <w:rFonts w:cs="Arial"/>
        </w:rPr>
        <w:tab/>
      </w:r>
      <w:r>
        <w:rPr>
          <w:rFonts w:cs="Arial"/>
        </w:rPr>
        <w:tab/>
      </w:r>
    </w:p>
    <w:p w14:paraId="51FD6D38" w14:textId="77777777" w:rsidR="00170936" w:rsidRDefault="00AA7709">
      <w:pPr>
        <w:keepNext/>
        <w:keepLines/>
        <w:tabs>
          <w:tab w:val="left" w:pos="284"/>
        </w:tabs>
        <w:spacing w:before="480" w:after="240" w:line="240" w:lineRule="auto"/>
        <w:ind w:left="567" w:hanging="567"/>
        <w:rPr>
          <w:rFonts w:cs="Arial"/>
          <w:u w:val="single"/>
        </w:rPr>
      </w:pPr>
      <w:r>
        <w:rPr>
          <w:rFonts w:cs="Arial"/>
          <w:u w:val="single"/>
        </w:rPr>
        <w:t>4.</w:t>
      </w:r>
      <w:r>
        <w:rPr>
          <w:rFonts w:cs="Arial"/>
          <w:u w:val="single"/>
        </w:rPr>
        <w:tab/>
        <w:t>Folgekosten</w:t>
      </w:r>
    </w:p>
    <w:p w14:paraId="0253DEAE" w14:textId="77777777" w:rsidR="00170936" w:rsidRDefault="00AA7709">
      <w:pPr>
        <w:keepNext/>
        <w:tabs>
          <w:tab w:val="left" w:pos="284"/>
          <w:tab w:val="left" w:pos="3119"/>
          <w:tab w:val="left" w:leader="dot" w:pos="8080"/>
        </w:tabs>
        <w:spacing w:before="240" w:after="240" w:line="240" w:lineRule="auto"/>
        <w:ind w:left="284"/>
        <w:rPr>
          <w:rFonts w:cs="Arial"/>
        </w:rPr>
      </w:pPr>
      <w:r>
        <w:rPr>
          <w:rFonts w:cs="Arial"/>
        </w:rPr>
        <w:t>Sind nach Durchführung des Vorhabens jährliche Folgekosten zu erwarten (bei Ersatz- oder Sanierungsmaßnahmen sind Folgekosten nur solche, die die bisherigen Ansätze für Auszahlungen/Aufwendungen und Einzahlungen/Erträge übersteigen)?</w:t>
      </w:r>
    </w:p>
    <w:p w14:paraId="66926AD0"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1A1890D9" w14:textId="77777777" w:rsidR="00170936" w:rsidRDefault="00AA7709">
      <w:pPr>
        <w:keepNext/>
        <w:tabs>
          <w:tab w:val="left" w:pos="284"/>
          <w:tab w:val="left" w:pos="3119"/>
          <w:tab w:val="left" w:leader="dot" w:pos="8080"/>
        </w:tabs>
        <w:spacing w:before="240" w:after="240" w:line="240" w:lineRule="auto"/>
        <w:ind w:left="284"/>
        <w:rPr>
          <w:rFonts w:cs="Arial"/>
        </w:rPr>
      </w:pPr>
      <w:r>
        <w:rPr>
          <w:rFonts w:cs="Arial"/>
        </w:rPr>
        <w:t>Wo sind oder werden die Folgekosten veranschlagt?</w:t>
      </w:r>
    </w:p>
    <w:p w14:paraId="3B7992CC"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Im Haushaltsplan des Zuwendungsempfängers.</w:t>
      </w:r>
    </w:p>
    <w:p w14:paraId="42017E44"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r>
      <w:r>
        <w:rPr>
          <w:rFonts w:cs="Arial"/>
        </w:rPr>
        <w:t>Im Wirtschaftsplan eines Eigenbetriebes des Zuwendungsempfängers.</w:t>
      </w:r>
    </w:p>
    <w:p w14:paraId="4E55CE98" w14:textId="77777777" w:rsidR="00170936" w:rsidRDefault="00AA7709">
      <w:pPr>
        <w:tabs>
          <w:tab w:val="left" w:pos="709"/>
          <w:tab w:val="left" w:pos="3686"/>
          <w:tab w:val="left" w:leader="dot" w:pos="9072"/>
        </w:tabs>
        <w:spacing w:before="240" w:after="240" w:line="240" w:lineRule="auto"/>
        <w:ind w:left="567"/>
        <w:rPr>
          <w:rFonts w:cs="Arial"/>
        </w:rPr>
      </w:pPr>
      <w:r>
        <w:rPr>
          <w:rFonts w:cs="Arial"/>
        </w:rPr>
        <w:t>Bezeichnung des Eigenbetriebes:</w:t>
      </w:r>
      <w:r>
        <w:rPr>
          <w:rFonts w:cs="Arial"/>
        </w:rPr>
        <w:tab/>
      </w:r>
      <w:r>
        <w:rPr>
          <w:rFonts w:cs="Arial"/>
        </w:rPr>
        <w:tab/>
      </w:r>
    </w:p>
    <w:p w14:paraId="4CE37988" w14:textId="77777777" w:rsidR="00170936" w:rsidRDefault="00AA7709">
      <w:pPr>
        <w:keepNext/>
        <w:tabs>
          <w:tab w:val="left" w:pos="284"/>
          <w:tab w:val="left" w:pos="3119"/>
          <w:tab w:val="left" w:leader="dot" w:pos="8080"/>
        </w:tabs>
        <w:spacing w:before="240" w:after="240" w:line="240" w:lineRule="auto"/>
        <w:ind w:left="284"/>
        <w:rPr>
          <w:rFonts w:cs="Arial"/>
        </w:rPr>
      </w:pPr>
      <w:r>
        <w:rPr>
          <w:rFonts w:cs="Arial"/>
        </w:rPr>
        <w:t>Sind die Folgekosten in der aktuellen Haushalts- bzw. Wirtschaftsplanung enthalten?</w:t>
      </w:r>
    </w:p>
    <w:p w14:paraId="4DBA27DA"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7997C10A" w14:textId="77777777" w:rsidR="00170936" w:rsidRDefault="00AA7709">
      <w:pPr>
        <w:keepNext/>
        <w:tabs>
          <w:tab w:val="left" w:pos="284"/>
          <w:tab w:val="left" w:pos="3119"/>
          <w:tab w:val="left" w:leader="dot" w:pos="8080"/>
        </w:tabs>
        <w:spacing w:before="240" w:after="240" w:line="240" w:lineRule="auto"/>
        <w:ind w:left="284"/>
        <w:rPr>
          <w:rFonts w:cs="Arial"/>
        </w:rPr>
      </w:pPr>
      <w:r>
        <w:rPr>
          <w:rFonts w:cs="Arial"/>
        </w:rPr>
        <w:t>Soweit das Vorhaben in einem Eigenbetrieb des Zuwendungsempfängers durchgeführt wird: wird dies, ggf. auch nur mittelbar, zu Folgekosten für den Haushalt des Zuwendungsempfängers führen (beispielsweise in Form von Vergütung, Betriebs- oder Investitionskostenzuschüssen, Verlustausgleich, Kapitalverstärkung)?</w:t>
      </w:r>
    </w:p>
    <w:p w14:paraId="4DD59D95" w14:textId="77777777" w:rsidR="00170936" w:rsidRDefault="00AA770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170B4E33" w14:textId="77777777" w:rsidR="00170936" w:rsidRDefault="00AA7709">
      <w:pPr>
        <w:tabs>
          <w:tab w:val="left" w:pos="567"/>
          <w:tab w:val="left" w:pos="993"/>
          <w:tab w:val="left" w:pos="1560"/>
          <w:tab w:val="left" w:leader="dot" w:pos="9072"/>
        </w:tabs>
        <w:spacing w:before="240" w:after="240" w:line="240" w:lineRule="auto"/>
        <w:ind w:left="284"/>
        <w:rPr>
          <w:rFonts w:cs="Arial"/>
        </w:rPr>
      </w:pPr>
      <w:r>
        <w:rPr>
          <w:rFonts w:cs="Arial"/>
        </w:rPr>
        <w:t>Begründung:</w:t>
      </w:r>
      <w:r>
        <w:rPr>
          <w:rFonts w:cs="Arial"/>
        </w:rPr>
        <w:tab/>
      </w:r>
      <w:r>
        <w:rPr>
          <w:rFonts w:cs="Arial"/>
        </w:rPr>
        <w:tab/>
      </w:r>
    </w:p>
    <w:p w14:paraId="27C3B1AD" w14:textId="77777777" w:rsidR="00170936" w:rsidRDefault="00AA7709">
      <w:pPr>
        <w:tabs>
          <w:tab w:val="left" w:pos="1560"/>
          <w:tab w:val="left" w:leader="dot" w:pos="9072"/>
        </w:tabs>
        <w:spacing w:before="240" w:after="240" w:line="240" w:lineRule="auto"/>
        <w:ind w:left="1560"/>
        <w:rPr>
          <w:rFonts w:cs="Arial"/>
        </w:rPr>
      </w:pPr>
      <w:r>
        <w:rPr>
          <w:rFonts w:cs="Arial"/>
        </w:rPr>
        <w:tab/>
      </w:r>
    </w:p>
    <w:p w14:paraId="198407B3" w14:textId="77777777" w:rsidR="00170936" w:rsidRDefault="00AA7709">
      <w:pPr>
        <w:tabs>
          <w:tab w:val="left" w:pos="1560"/>
          <w:tab w:val="left" w:leader="dot" w:pos="9072"/>
        </w:tabs>
        <w:spacing w:before="240" w:after="240" w:line="240" w:lineRule="auto"/>
        <w:ind w:left="1560"/>
        <w:rPr>
          <w:rFonts w:cs="Arial"/>
        </w:rPr>
      </w:pPr>
      <w:r>
        <w:rPr>
          <w:rFonts w:cs="Arial"/>
        </w:rPr>
        <w:tab/>
      </w:r>
      <w:r>
        <w:br w:type="page"/>
      </w:r>
    </w:p>
    <w:p w14:paraId="79282D4C" w14:textId="77777777" w:rsidR="00170936" w:rsidRDefault="00AA7709">
      <w:pPr>
        <w:keepNext/>
        <w:keepLines/>
        <w:tabs>
          <w:tab w:val="left" w:pos="284"/>
        </w:tabs>
        <w:spacing w:after="480" w:line="240" w:lineRule="auto"/>
        <w:ind w:left="567" w:hanging="567"/>
        <w:rPr>
          <w:rFonts w:cs="Arial"/>
          <w:u w:val="single"/>
        </w:rPr>
      </w:pPr>
      <w:r>
        <w:rPr>
          <w:rFonts w:cs="Arial"/>
          <w:u w:val="single"/>
        </w:rPr>
        <w:lastRenderedPageBreak/>
        <w:t>5.</w:t>
      </w:r>
      <w:r>
        <w:rPr>
          <w:rFonts w:cs="Arial"/>
          <w:u w:val="single"/>
        </w:rPr>
        <w:tab/>
        <w:t>Darstellung der Folgekosten</w:t>
      </w:r>
    </w:p>
    <w:p w14:paraId="155EC38F" w14:textId="77777777" w:rsidR="00170936" w:rsidRDefault="00AA7709">
      <w:pPr>
        <w:keepNext/>
        <w:tabs>
          <w:tab w:val="left" w:pos="284"/>
          <w:tab w:val="left" w:pos="3119"/>
          <w:tab w:val="left" w:leader="dot" w:pos="8080"/>
        </w:tabs>
        <w:spacing w:after="480" w:line="240" w:lineRule="auto"/>
        <w:ind w:left="284"/>
        <w:rPr>
          <w:rFonts w:cs="Arial"/>
          <w:u w:val="single"/>
        </w:rPr>
      </w:pPr>
      <w:r>
        <w:rPr>
          <w:rFonts w:cs="Arial"/>
          <w:u w:val="single"/>
        </w:rPr>
        <w:t>Finanzhaushalt</w:t>
      </w:r>
    </w:p>
    <w:p w14:paraId="6F80FDAB" w14:textId="77777777" w:rsidR="00170936" w:rsidRDefault="00AA7709">
      <w:pPr>
        <w:tabs>
          <w:tab w:val="left" w:pos="1418"/>
          <w:tab w:val="left" w:pos="3969"/>
          <w:tab w:val="left" w:leader="dot" w:pos="9072"/>
        </w:tabs>
        <w:spacing w:after="480" w:line="240" w:lineRule="auto"/>
        <w:ind w:left="567"/>
        <w:rPr>
          <w:rFonts w:cs="Arial"/>
        </w:rPr>
      </w:pPr>
      <w:r>
        <w:rPr>
          <w:rFonts w:cs="Arial"/>
        </w:rPr>
        <w:t>Auszahlungen</w:t>
      </w:r>
      <w:r>
        <w:rPr>
          <w:rFonts w:cs="Arial"/>
        </w:rPr>
        <w:tab/>
      </w:r>
      <w:r>
        <w:rPr>
          <w:rFonts w:cs="Arial"/>
        </w:rPr>
        <w:tab/>
      </w:r>
    </w:p>
    <w:p w14:paraId="42907638" w14:textId="77777777" w:rsidR="00170936" w:rsidRDefault="00AA7709">
      <w:pPr>
        <w:tabs>
          <w:tab w:val="left" w:pos="1418"/>
          <w:tab w:val="left" w:pos="3969"/>
          <w:tab w:val="left" w:leader="dot" w:pos="9072"/>
        </w:tabs>
        <w:spacing w:after="480" w:line="240" w:lineRule="auto"/>
        <w:ind w:left="567"/>
        <w:rPr>
          <w:rFonts w:cs="Arial"/>
        </w:rPr>
      </w:pPr>
      <w:r>
        <w:rPr>
          <w:rFonts w:cs="Arial"/>
        </w:rPr>
        <w:t>davon</w:t>
      </w:r>
      <w:r>
        <w:rPr>
          <w:rFonts w:cs="Arial"/>
        </w:rPr>
        <w:tab/>
        <w:t>Personalauszahlungen</w:t>
      </w:r>
      <w:r>
        <w:rPr>
          <w:rFonts w:cs="Arial"/>
        </w:rPr>
        <w:tab/>
      </w:r>
      <w:r>
        <w:rPr>
          <w:rFonts w:cs="Arial"/>
        </w:rPr>
        <w:tab/>
      </w:r>
    </w:p>
    <w:p w14:paraId="3B1407CE" w14:textId="77777777" w:rsidR="00170936" w:rsidRDefault="00AA7709">
      <w:pPr>
        <w:tabs>
          <w:tab w:val="left" w:pos="1418"/>
          <w:tab w:val="left" w:pos="3969"/>
          <w:tab w:val="left" w:leader="dot" w:pos="9072"/>
        </w:tabs>
        <w:spacing w:after="480" w:line="240" w:lineRule="auto"/>
        <w:ind w:left="567"/>
        <w:rPr>
          <w:rFonts w:cs="Arial"/>
        </w:rPr>
      </w:pPr>
      <w:r>
        <w:rPr>
          <w:rFonts w:cs="Arial"/>
        </w:rPr>
        <w:tab/>
        <w:t>Sachauszahlungen</w:t>
      </w:r>
      <w:r>
        <w:rPr>
          <w:rFonts w:cs="Arial"/>
        </w:rPr>
        <w:tab/>
      </w:r>
      <w:r>
        <w:rPr>
          <w:rFonts w:cs="Arial"/>
        </w:rPr>
        <w:tab/>
      </w:r>
    </w:p>
    <w:p w14:paraId="0A7C2BED" w14:textId="77777777" w:rsidR="00170936" w:rsidRDefault="00AA7709">
      <w:pPr>
        <w:tabs>
          <w:tab w:val="left" w:pos="1418"/>
          <w:tab w:val="left" w:pos="3969"/>
          <w:tab w:val="left" w:leader="dot" w:pos="9072"/>
        </w:tabs>
        <w:spacing w:after="480" w:line="240" w:lineRule="auto"/>
        <w:ind w:left="567"/>
        <w:rPr>
          <w:rFonts w:cs="Arial"/>
        </w:rPr>
      </w:pPr>
      <w:r>
        <w:rPr>
          <w:rFonts w:cs="Arial"/>
        </w:rPr>
        <w:tab/>
        <w:t>Zinsauszahlungen</w:t>
      </w:r>
      <w:r>
        <w:rPr>
          <w:rFonts w:cs="Arial"/>
        </w:rPr>
        <w:tab/>
      </w:r>
      <w:r>
        <w:rPr>
          <w:rFonts w:cs="Arial"/>
        </w:rPr>
        <w:tab/>
      </w:r>
    </w:p>
    <w:p w14:paraId="58ADDE84" w14:textId="77777777" w:rsidR="00170936" w:rsidRDefault="00AA7709">
      <w:pPr>
        <w:tabs>
          <w:tab w:val="left" w:pos="1418"/>
          <w:tab w:val="left" w:pos="3969"/>
          <w:tab w:val="left" w:leader="dot" w:pos="8080"/>
        </w:tabs>
        <w:spacing w:after="480" w:line="240" w:lineRule="auto"/>
        <w:ind w:left="567"/>
        <w:rPr>
          <w:rFonts w:cs="Arial"/>
        </w:rPr>
      </w:pPr>
      <w:r>
        <w:rPr>
          <w:rFonts w:cs="Arial"/>
        </w:rPr>
        <w:tab/>
        <w:t>Auszahlungen für</w:t>
      </w:r>
    </w:p>
    <w:p w14:paraId="213E495E" w14:textId="77777777" w:rsidR="00170936" w:rsidRDefault="00AA7709">
      <w:pPr>
        <w:tabs>
          <w:tab w:val="left" w:pos="1418"/>
          <w:tab w:val="left" w:pos="3969"/>
          <w:tab w:val="left" w:leader="dot" w:pos="9072"/>
        </w:tabs>
        <w:spacing w:after="480" w:line="240" w:lineRule="auto"/>
        <w:ind w:left="567"/>
        <w:rPr>
          <w:rFonts w:cs="Arial"/>
        </w:rPr>
      </w:pPr>
      <w:r>
        <w:rPr>
          <w:rFonts w:cs="Arial"/>
        </w:rPr>
        <w:tab/>
        <w:t>planmäßige Tilgung</w:t>
      </w:r>
      <w:r>
        <w:rPr>
          <w:rFonts w:cs="Arial"/>
        </w:rPr>
        <w:tab/>
      </w:r>
      <w:r>
        <w:rPr>
          <w:rFonts w:cs="Arial"/>
        </w:rPr>
        <w:tab/>
      </w:r>
    </w:p>
    <w:p w14:paraId="6D9165B3" w14:textId="77777777" w:rsidR="00170936" w:rsidRDefault="00AA7709">
      <w:pPr>
        <w:tabs>
          <w:tab w:val="left" w:pos="1418"/>
          <w:tab w:val="left" w:pos="3969"/>
          <w:tab w:val="left" w:leader="dot" w:pos="9072"/>
        </w:tabs>
        <w:spacing w:after="480" w:line="240" w:lineRule="auto"/>
        <w:ind w:left="567"/>
        <w:rPr>
          <w:rFonts w:cs="Arial"/>
        </w:rPr>
      </w:pPr>
      <w:r>
        <w:rPr>
          <w:rFonts w:cs="Arial"/>
        </w:rPr>
        <w:tab/>
        <w:t>Sonstiges</w:t>
      </w:r>
      <w:r>
        <w:rPr>
          <w:rFonts w:cs="Arial"/>
        </w:rPr>
        <w:tab/>
      </w:r>
      <w:r>
        <w:rPr>
          <w:rFonts w:cs="Arial"/>
        </w:rPr>
        <w:tab/>
      </w:r>
    </w:p>
    <w:p w14:paraId="7DF779F6" w14:textId="77777777" w:rsidR="00170936" w:rsidRDefault="00AA7709">
      <w:pPr>
        <w:tabs>
          <w:tab w:val="left" w:pos="1418"/>
          <w:tab w:val="left" w:pos="3969"/>
          <w:tab w:val="left" w:leader="dot" w:pos="9072"/>
        </w:tabs>
        <w:spacing w:after="480" w:line="240" w:lineRule="auto"/>
        <w:ind w:left="567"/>
        <w:rPr>
          <w:rFonts w:cs="Arial"/>
        </w:rPr>
      </w:pPr>
      <w:r>
        <w:rPr>
          <w:rFonts w:cs="Arial"/>
        </w:rPr>
        <w:t>Einzahlungen</w:t>
      </w:r>
      <w:r>
        <w:rPr>
          <w:rFonts w:cs="Arial"/>
        </w:rPr>
        <w:tab/>
      </w:r>
      <w:r>
        <w:rPr>
          <w:rFonts w:cs="Arial"/>
        </w:rPr>
        <w:tab/>
      </w:r>
    </w:p>
    <w:p w14:paraId="1A0ECEFA" w14:textId="77777777" w:rsidR="00170936" w:rsidRDefault="00AA7709">
      <w:pPr>
        <w:tabs>
          <w:tab w:val="left" w:pos="1418"/>
          <w:tab w:val="left" w:pos="3969"/>
          <w:tab w:val="left" w:leader="dot" w:pos="9072"/>
        </w:tabs>
        <w:spacing w:after="480" w:line="240" w:lineRule="auto"/>
        <w:ind w:left="567"/>
        <w:rPr>
          <w:rFonts w:cs="Arial"/>
        </w:rPr>
      </w:pPr>
      <w:r>
        <w:rPr>
          <w:rFonts w:cs="Arial"/>
        </w:rPr>
        <w:t>Nettoauszahlungen</w:t>
      </w:r>
      <w:r>
        <w:rPr>
          <w:rFonts w:cs="Arial"/>
        </w:rPr>
        <w:tab/>
      </w:r>
      <w:r>
        <w:rPr>
          <w:rFonts w:cs="Arial"/>
        </w:rPr>
        <w:tab/>
      </w:r>
    </w:p>
    <w:p w14:paraId="452702FE" w14:textId="77777777" w:rsidR="00170936" w:rsidRDefault="00AA7709">
      <w:pPr>
        <w:keepNext/>
        <w:tabs>
          <w:tab w:val="left" w:pos="284"/>
          <w:tab w:val="left" w:pos="3119"/>
          <w:tab w:val="left" w:leader="dot" w:pos="8080"/>
        </w:tabs>
        <w:spacing w:after="480" w:line="240" w:lineRule="auto"/>
        <w:ind w:left="284"/>
        <w:rPr>
          <w:rFonts w:cs="Arial"/>
          <w:u w:val="single"/>
        </w:rPr>
      </w:pPr>
      <w:r>
        <w:rPr>
          <w:rFonts w:cs="Arial"/>
          <w:u w:val="single"/>
        </w:rPr>
        <w:t>Ergebnishaushalt</w:t>
      </w:r>
    </w:p>
    <w:p w14:paraId="04AAB0A1" w14:textId="77777777" w:rsidR="00170936" w:rsidRDefault="00AA7709">
      <w:pPr>
        <w:tabs>
          <w:tab w:val="left" w:pos="1418"/>
          <w:tab w:val="left" w:pos="3969"/>
          <w:tab w:val="left" w:leader="dot" w:pos="9072"/>
        </w:tabs>
        <w:spacing w:after="480" w:line="240" w:lineRule="auto"/>
        <w:ind w:left="567"/>
        <w:rPr>
          <w:rFonts w:cs="Arial"/>
        </w:rPr>
      </w:pPr>
      <w:r>
        <w:rPr>
          <w:rFonts w:cs="Arial"/>
        </w:rPr>
        <w:t>Aufwendungen</w:t>
      </w:r>
      <w:r>
        <w:rPr>
          <w:rFonts w:cs="Arial"/>
        </w:rPr>
        <w:tab/>
      </w:r>
      <w:r>
        <w:rPr>
          <w:rFonts w:cs="Arial"/>
        </w:rPr>
        <w:tab/>
      </w:r>
    </w:p>
    <w:p w14:paraId="2346C89D" w14:textId="77777777" w:rsidR="00170936" w:rsidRDefault="00AA7709">
      <w:pPr>
        <w:tabs>
          <w:tab w:val="left" w:pos="1418"/>
          <w:tab w:val="left" w:pos="3969"/>
          <w:tab w:val="left" w:leader="dot" w:pos="9072"/>
        </w:tabs>
        <w:spacing w:after="480" w:line="240" w:lineRule="auto"/>
        <w:ind w:left="567"/>
        <w:rPr>
          <w:rFonts w:cs="Arial"/>
        </w:rPr>
      </w:pPr>
      <w:r>
        <w:rPr>
          <w:rFonts w:cs="Arial"/>
        </w:rPr>
        <w:t>davon</w:t>
      </w:r>
      <w:r>
        <w:rPr>
          <w:rFonts w:cs="Arial"/>
        </w:rPr>
        <w:tab/>
        <w:t>Personalaufwendungen</w:t>
      </w:r>
      <w:r>
        <w:rPr>
          <w:rFonts w:cs="Arial"/>
        </w:rPr>
        <w:tab/>
      </w:r>
      <w:r>
        <w:rPr>
          <w:rFonts w:cs="Arial"/>
        </w:rPr>
        <w:tab/>
      </w:r>
    </w:p>
    <w:p w14:paraId="6D8AE462" w14:textId="77777777" w:rsidR="00170936" w:rsidRDefault="00AA7709">
      <w:pPr>
        <w:tabs>
          <w:tab w:val="left" w:pos="1418"/>
          <w:tab w:val="left" w:pos="3969"/>
          <w:tab w:val="left" w:leader="dot" w:pos="9072"/>
        </w:tabs>
        <w:spacing w:after="480" w:line="240" w:lineRule="auto"/>
        <w:ind w:left="567"/>
        <w:rPr>
          <w:rFonts w:cs="Arial"/>
        </w:rPr>
      </w:pPr>
      <w:r>
        <w:rPr>
          <w:rFonts w:cs="Arial"/>
        </w:rPr>
        <w:tab/>
        <w:t>Abschreibungen</w:t>
      </w:r>
      <w:r>
        <w:rPr>
          <w:rFonts w:cs="Arial"/>
        </w:rPr>
        <w:tab/>
      </w:r>
      <w:r>
        <w:rPr>
          <w:rFonts w:cs="Arial"/>
        </w:rPr>
        <w:tab/>
      </w:r>
    </w:p>
    <w:p w14:paraId="04686A08" w14:textId="77777777" w:rsidR="00170936" w:rsidRDefault="00AA7709">
      <w:pPr>
        <w:tabs>
          <w:tab w:val="left" w:pos="1418"/>
          <w:tab w:val="left" w:pos="3969"/>
          <w:tab w:val="left" w:leader="dot" w:pos="8505"/>
        </w:tabs>
        <w:spacing w:after="480" w:line="240" w:lineRule="auto"/>
        <w:ind w:left="567"/>
        <w:rPr>
          <w:rFonts w:cs="Arial"/>
        </w:rPr>
      </w:pPr>
      <w:r>
        <w:rPr>
          <w:rFonts w:cs="Arial"/>
        </w:rPr>
        <w:tab/>
        <w:t>Sonstige</w:t>
      </w:r>
    </w:p>
    <w:p w14:paraId="34B87412" w14:textId="77777777" w:rsidR="00170936" w:rsidRDefault="00AA7709">
      <w:pPr>
        <w:tabs>
          <w:tab w:val="left" w:pos="1418"/>
          <w:tab w:val="left" w:pos="3969"/>
          <w:tab w:val="left" w:leader="dot" w:pos="9072"/>
        </w:tabs>
        <w:spacing w:after="480" w:line="240" w:lineRule="auto"/>
        <w:ind w:left="567"/>
        <w:rPr>
          <w:rFonts w:cs="Arial"/>
        </w:rPr>
      </w:pPr>
      <w:r>
        <w:rPr>
          <w:rFonts w:cs="Arial"/>
        </w:rPr>
        <w:tab/>
        <w:t>Sachaufwendungen</w:t>
      </w:r>
      <w:r>
        <w:rPr>
          <w:rFonts w:cs="Arial"/>
        </w:rPr>
        <w:tab/>
      </w:r>
      <w:r>
        <w:rPr>
          <w:rFonts w:cs="Arial"/>
        </w:rPr>
        <w:tab/>
      </w:r>
    </w:p>
    <w:p w14:paraId="2349B51A" w14:textId="77777777" w:rsidR="00170936" w:rsidRDefault="00AA7709">
      <w:pPr>
        <w:tabs>
          <w:tab w:val="left" w:pos="1418"/>
          <w:tab w:val="left" w:pos="3969"/>
          <w:tab w:val="left" w:leader="dot" w:pos="9072"/>
        </w:tabs>
        <w:spacing w:after="480" w:line="240" w:lineRule="auto"/>
        <w:ind w:left="567"/>
        <w:rPr>
          <w:rFonts w:cs="Arial"/>
        </w:rPr>
      </w:pPr>
      <w:r>
        <w:rPr>
          <w:rFonts w:cs="Arial"/>
        </w:rPr>
        <w:tab/>
        <w:t>Zinsaufwendungen</w:t>
      </w:r>
      <w:r>
        <w:rPr>
          <w:rFonts w:cs="Arial"/>
        </w:rPr>
        <w:tab/>
      </w:r>
      <w:r>
        <w:rPr>
          <w:rFonts w:cs="Arial"/>
        </w:rPr>
        <w:tab/>
      </w:r>
    </w:p>
    <w:p w14:paraId="5DB562C3" w14:textId="77777777" w:rsidR="00170936" w:rsidRDefault="00AA7709">
      <w:pPr>
        <w:tabs>
          <w:tab w:val="left" w:pos="1418"/>
          <w:tab w:val="left" w:pos="3969"/>
          <w:tab w:val="left" w:leader="dot" w:pos="9072"/>
        </w:tabs>
        <w:spacing w:after="480" w:line="240" w:lineRule="auto"/>
        <w:ind w:left="567"/>
        <w:rPr>
          <w:rFonts w:cs="Arial"/>
        </w:rPr>
      </w:pPr>
      <w:r>
        <w:rPr>
          <w:rFonts w:cs="Arial"/>
        </w:rPr>
        <w:tab/>
        <w:t>Sonstiges</w:t>
      </w:r>
      <w:r>
        <w:rPr>
          <w:rFonts w:cs="Arial"/>
        </w:rPr>
        <w:tab/>
      </w:r>
      <w:r>
        <w:rPr>
          <w:rFonts w:cs="Arial"/>
        </w:rPr>
        <w:tab/>
      </w:r>
    </w:p>
    <w:p w14:paraId="129AB526" w14:textId="77777777" w:rsidR="00170936" w:rsidRDefault="00AA7709">
      <w:pPr>
        <w:tabs>
          <w:tab w:val="left" w:pos="1418"/>
          <w:tab w:val="left" w:pos="3969"/>
          <w:tab w:val="left" w:leader="dot" w:pos="9072"/>
        </w:tabs>
        <w:spacing w:after="480" w:line="240" w:lineRule="auto"/>
        <w:ind w:left="567"/>
        <w:rPr>
          <w:rFonts w:cs="Arial"/>
        </w:rPr>
      </w:pPr>
      <w:r>
        <w:rPr>
          <w:rFonts w:cs="Arial"/>
        </w:rPr>
        <w:t>Erträge</w:t>
      </w:r>
      <w:r>
        <w:rPr>
          <w:rFonts w:cs="Arial"/>
        </w:rPr>
        <w:tab/>
      </w:r>
      <w:r>
        <w:rPr>
          <w:rFonts w:cs="Arial"/>
        </w:rPr>
        <w:tab/>
      </w:r>
      <w:r>
        <w:rPr>
          <w:rFonts w:cs="Arial"/>
        </w:rPr>
        <w:tab/>
      </w:r>
    </w:p>
    <w:p w14:paraId="54243245" w14:textId="77777777" w:rsidR="00170936" w:rsidRDefault="00AA7709">
      <w:pPr>
        <w:tabs>
          <w:tab w:val="left" w:pos="1418"/>
          <w:tab w:val="left" w:pos="3969"/>
          <w:tab w:val="left" w:leader="dot" w:pos="9072"/>
        </w:tabs>
        <w:spacing w:after="480" w:line="240" w:lineRule="auto"/>
        <w:ind w:left="567"/>
        <w:rPr>
          <w:rFonts w:cs="Arial"/>
        </w:rPr>
      </w:pPr>
      <w:r>
        <w:rPr>
          <w:rFonts w:cs="Arial"/>
        </w:rPr>
        <w:lastRenderedPageBreak/>
        <w:t>Nettoaufwendungen</w:t>
      </w:r>
      <w:r>
        <w:rPr>
          <w:rFonts w:cs="Arial"/>
        </w:rPr>
        <w:tab/>
      </w:r>
      <w:r>
        <w:rPr>
          <w:rFonts w:cs="Arial"/>
        </w:rPr>
        <w:tab/>
      </w:r>
    </w:p>
    <w:p w14:paraId="0BA95524" w14:textId="77777777" w:rsidR="00170936" w:rsidRDefault="00AA7709">
      <w:pPr>
        <w:keepNext/>
        <w:tabs>
          <w:tab w:val="left" w:pos="284"/>
          <w:tab w:val="left" w:pos="3119"/>
          <w:tab w:val="left" w:leader="dot" w:pos="8080"/>
        </w:tabs>
        <w:spacing w:after="480" w:line="240" w:lineRule="auto"/>
        <w:ind w:left="284"/>
        <w:rPr>
          <w:rFonts w:cs="Arial"/>
          <w:u w:val="single"/>
        </w:rPr>
      </w:pPr>
      <w:r>
        <w:rPr>
          <w:rFonts w:cs="Arial"/>
          <w:u w:val="single"/>
        </w:rPr>
        <w:t>Finanzplan des Eigenbetriebes</w:t>
      </w:r>
    </w:p>
    <w:p w14:paraId="7A33F1E8" w14:textId="77777777" w:rsidR="00170936" w:rsidRDefault="00AA7709">
      <w:pPr>
        <w:tabs>
          <w:tab w:val="left" w:pos="1418"/>
          <w:tab w:val="left" w:pos="3969"/>
          <w:tab w:val="left" w:leader="dot" w:pos="9072"/>
        </w:tabs>
        <w:spacing w:after="480" w:line="240" w:lineRule="auto"/>
        <w:ind w:left="567"/>
        <w:rPr>
          <w:rFonts w:cs="Arial"/>
        </w:rPr>
      </w:pPr>
      <w:r>
        <w:rPr>
          <w:rFonts w:cs="Arial"/>
        </w:rPr>
        <w:t>Auszahlungen</w:t>
      </w:r>
      <w:r>
        <w:rPr>
          <w:rFonts w:cs="Arial"/>
        </w:rPr>
        <w:tab/>
      </w:r>
      <w:r>
        <w:rPr>
          <w:rFonts w:cs="Arial"/>
        </w:rPr>
        <w:tab/>
      </w:r>
    </w:p>
    <w:p w14:paraId="35D45B73" w14:textId="77777777" w:rsidR="00170936" w:rsidRDefault="00AA7709">
      <w:pPr>
        <w:tabs>
          <w:tab w:val="left" w:pos="1418"/>
          <w:tab w:val="left" w:pos="3969"/>
          <w:tab w:val="left" w:leader="dot" w:pos="9072"/>
        </w:tabs>
        <w:spacing w:after="480" w:line="240" w:lineRule="auto"/>
        <w:ind w:left="567"/>
        <w:rPr>
          <w:rFonts w:cs="Arial"/>
        </w:rPr>
      </w:pPr>
      <w:r>
        <w:rPr>
          <w:rFonts w:cs="Arial"/>
        </w:rPr>
        <w:t>Einzahlungen</w:t>
      </w:r>
      <w:r>
        <w:rPr>
          <w:rFonts w:cs="Arial"/>
        </w:rPr>
        <w:tab/>
      </w:r>
      <w:r>
        <w:rPr>
          <w:rFonts w:cs="Arial"/>
        </w:rPr>
        <w:tab/>
      </w:r>
    </w:p>
    <w:p w14:paraId="2EC52285" w14:textId="77777777" w:rsidR="00170936" w:rsidRDefault="00AA7709">
      <w:pPr>
        <w:keepNext/>
        <w:tabs>
          <w:tab w:val="left" w:pos="284"/>
          <w:tab w:val="left" w:pos="3119"/>
          <w:tab w:val="left" w:leader="dot" w:pos="8080"/>
        </w:tabs>
        <w:spacing w:after="480" w:line="240" w:lineRule="auto"/>
        <w:ind w:left="284"/>
        <w:rPr>
          <w:rFonts w:cs="Arial"/>
          <w:u w:val="single"/>
        </w:rPr>
      </w:pPr>
      <w:r>
        <w:rPr>
          <w:rFonts w:cs="Arial"/>
          <w:u w:val="single"/>
        </w:rPr>
        <w:t>Erfolgsplan des Eigenbetriebes</w:t>
      </w:r>
    </w:p>
    <w:p w14:paraId="5BCA16B1" w14:textId="77777777" w:rsidR="00170936" w:rsidRDefault="00AA7709">
      <w:pPr>
        <w:tabs>
          <w:tab w:val="left" w:pos="1418"/>
          <w:tab w:val="left" w:pos="3969"/>
          <w:tab w:val="left" w:leader="dot" w:pos="9072"/>
        </w:tabs>
        <w:spacing w:after="480" w:line="240" w:lineRule="auto"/>
        <w:ind w:left="567"/>
        <w:rPr>
          <w:rFonts w:cs="Arial"/>
        </w:rPr>
      </w:pPr>
      <w:r>
        <w:rPr>
          <w:rFonts w:cs="Arial"/>
        </w:rPr>
        <w:t>Aufwendungen</w:t>
      </w:r>
      <w:r>
        <w:rPr>
          <w:rFonts w:cs="Arial"/>
        </w:rPr>
        <w:tab/>
      </w:r>
      <w:r>
        <w:rPr>
          <w:rFonts w:cs="Arial"/>
        </w:rPr>
        <w:tab/>
      </w:r>
    </w:p>
    <w:p w14:paraId="72D55DFD" w14:textId="77777777" w:rsidR="00170936" w:rsidRDefault="00AA7709">
      <w:pPr>
        <w:tabs>
          <w:tab w:val="left" w:pos="1418"/>
          <w:tab w:val="left" w:pos="3969"/>
          <w:tab w:val="left" w:leader="dot" w:pos="9072"/>
        </w:tabs>
        <w:spacing w:after="480" w:line="240" w:lineRule="auto"/>
        <w:ind w:left="567"/>
        <w:rPr>
          <w:rFonts w:cs="Arial"/>
        </w:rPr>
      </w:pPr>
      <w:r>
        <w:rPr>
          <w:rFonts w:cs="Arial"/>
        </w:rPr>
        <w:t>Erträge</w:t>
      </w:r>
      <w:r>
        <w:rPr>
          <w:rFonts w:cs="Arial"/>
        </w:rPr>
        <w:tab/>
      </w:r>
      <w:r>
        <w:rPr>
          <w:rFonts w:cs="Arial"/>
        </w:rPr>
        <w:tab/>
      </w:r>
      <w:r>
        <w:rPr>
          <w:rFonts w:cs="Arial"/>
        </w:rPr>
        <w:tab/>
      </w:r>
      <w:r>
        <w:br w:type="page"/>
      </w:r>
    </w:p>
    <w:p w14:paraId="7E839D01" w14:textId="77777777" w:rsidR="00170936" w:rsidRDefault="00AA7709">
      <w:pPr>
        <w:keepNext/>
        <w:keepLines/>
        <w:tabs>
          <w:tab w:val="left" w:pos="284"/>
        </w:tabs>
        <w:spacing w:before="480" w:after="240" w:line="240" w:lineRule="auto"/>
        <w:ind w:left="567" w:hanging="567"/>
        <w:rPr>
          <w:rFonts w:cs="Arial"/>
          <w:u w:val="single"/>
        </w:rPr>
      </w:pPr>
      <w:r>
        <w:rPr>
          <w:rFonts w:cs="Arial"/>
          <w:u w:val="single"/>
        </w:rPr>
        <w:lastRenderedPageBreak/>
        <w:t>6.</w:t>
      </w:r>
      <w:r>
        <w:rPr>
          <w:rFonts w:cs="Arial"/>
          <w:u w:val="single"/>
        </w:rPr>
        <w:tab/>
        <w:t>Beteiligung der Rechtsaufsichtsbehörde</w:t>
      </w:r>
    </w:p>
    <w:p w14:paraId="1A2B375C" w14:textId="77777777" w:rsidR="00170936" w:rsidRDefault="00AA7709">
      <w:pPr>
        <w:tabs>
          <w:tab w:val="left" w:pos="284"/>
          <w:tab w:val="left" w:leader="dot" w:pos="8505"/>
        </w:tabs>
        <w:spacing w:before="240" w:after="240" w:line="240" w:lineRule="auto"/>
        <w:ind w:left="284" w:hanging="284"/>
        <w:rPr>
          <w:rFonts w:cs="Arial"/>
        </w:rPr>
      </w:pPr>
      <w:r>
        <w:rPr>
          <w:rFonts w:cs="Arial"/>
        </w:rPr>
        <w:t>□</w:t>
      </w:r>
      <w:r>
        <w:rPr>
          <w:rFonts w:cs="Arial"/>
        </w:rPr>
        <w:tab/>
        <w:t>Auf Grundlage der Angaben zu den Punkten 1, 2a oder 2b entfällt eine Stellungnahme der Rechtsaufsichtsbehörde, da</w:t>
      </w:r>
    </w:p>
    <w:p w14:paraId="06F791FA" w14:textId="77777777" w:rsidR="00170936" w:rsidRDefault="00AA7709">
      <w:pPr>
        <w:pStyle w:val="Listenabsatz"/>
        <w:numPr>
          <w:ilvl w:val="0"/>
          <w:numId w:val="2"/>
        </w:numPr>
        <w:spacing w:before="240" w:after="240" w:line="240" w:lineRule="auto"/>
        <w:jc w:val="both"/>
        <w:rPr>
          <w:rFonts w:ascii="Arial" w:hAnsi="Arial" w:cs="Arial"/>
        </w:rPr>
      </w:pPr>
      <w:r>
        <w:rPr>
          <w:rFonts w:ascii="Arial" w:hAnsi="Arial" w:cs="Arial"/>
        </w:rPr>
        <w:t xml:space="preserve">die Leistungsfähigkeit nach RUBIKON als gesichert bewertet ist, </w:t>
      </w:r>
    </w:p>
    <w:p w14:paraId="62A7D738" w14:textId="77777777" w:rsidR="00170936" w:rsidRDefault="00AA7709">
      <w:pPr>
        <w:pStyle w:val="Listenabsatz"/>
        <w:numPr>
          <w:ilvl w:val="0"/>
          <w:numId w:val="2"/>
        </w:numPr>
        <w:spacing w:before="240" w:after="240" w:line="240" w:lineRule="auto"/>
        <w:jc w:val="both"/>
        <w:rPr>
          <w:rFonts w:ascii="Arial" w:hAnsi="Arial" w:cs="Arial"/>
        </w:rPr>
      </w:pPr>
      <w:r>
        <w:rPr>
          <w:rFonts w:ascii="Arial" w:hAnsi="Arial" w:cs="Arial"/>
        </w:rPr>
        <w:t>der Haushaltsausgleich unter Beachtung der finanziellen Auswirkungen des Vorhabens zum Ende des Finanzplanungszeitraums noch erreicht wird,</w:t>
      </w:r>
    </w:p>
    <w:p w14:paraId="5BF87069" w14:textId="77777777" w:rsidR="00170936" w:rsidRDefault="00AA7709">
      <w:pPr>
        <w:pStyle w:val="Listenabsatz"/>
        <w:numPr>
          <w:ilvl w:val="0"/>
          <w:numId w:val="2"/>
        </w:numPr>
        <w:spacing w:before="240" w:after="240" w:line="240" w:lineRule="auto"/>
        <w:jc w:val="both"/>
        <w:rPr>
          <w:rFonts w:ascii="Arial" w:hAnsi="Arial" w:cs="Arial"/>
        </w:rPr>
      </w:pPr>
      <w:r>
        <w:rPr>
          <w:rFonts w:ascii="Arial" w:hAnsi="Arial" w:cs="Arial"/>
        </w:rPr>
        <w:t>das Vorhaben keine Investition darstellt</w:t>
      </w:r>
    </w:p>
    <w:p w14:paraId="64FD49A7" w14:textId="77777777" w:rsidR="00170936" w:rsidRDefault="00AA7709">
      <w:pPr>
        <w:pStyle w:val="Listenabsatz"/>
        <w:spacing w:before="240" w:after="240" w:line="240" w:lineRule="auto"/>
        <w:jc w:val="both"/>
        <w:rPr>
          <w:rFonts w:ascii="Arial" w:hAnsi="Arial" w:cs="Arial"/>
          <w:b/>
        </w:rPr>
      </w:pPr>
      <w:r>
        <w:rPr>
          <w:rFonts w:ascii="Arial" w:hAnsi="Arial" w:cs="Arial"/>
          <w:b/>
        </w:rPr>
        <w:t>oder</w:t>
      </w:r>
    </w:p>
    <w:p w14:paraId="63FF7FE1" w14:textId="77777777" w:rsidR="00170936" w:rsidRDefault="00AA7709">
      <w:pPr>
        <w:pStyle w:val="Listenabsatz"/>
        <w:numPr>
          <w:ilvl w:val="0"/>
          <w:numId w:val="2"/>
        </w:numPr>
        <w:spacing w:before="240" w:after="240" w:line="240" w:lineRule="auto"/>
        <w:jc w:val="both"/>
        <w:rPr>
          <w:rFonts w:ascii="Arial" w:hAnsi="Arial" w:cs="Arial"/>
        </w:rPr>
      </w:pPr>
      <w:r>
        <w:rPr>
          <w:rFonts w:ascii="Arial" w:hAnsi="Arial" w:cs="Arial"/>
        </w:rPr>
        <w:t>das Vorhaben zur Sicherung der pflichtigen Aufgabenerfüllung notwendig ist.</w:t>
      </w:r>
    </w:p>
    <w:p w14:paraId="5BD9D060" w14:textId="77777777" w:rsidR="00170936" w:rsidRDefault="00170936">
      <w:pPr>
        <w:pStyle w:val="Listenabsatz"/>
        <w:spacing w:before="240" w:after="240" w:line="240" w:lineRule="auto"/>
        <w:jc w:val="both"/>
        <w:rPr>
          <w:rFonts w:ascii="Arial" w:hAnsi="Arial" w:cs="Arial"/>
        </w:rPr>
      </w:pPr>
    </w:p>
    <w:p w14:paraId="4E1BD375" w14:textId="77777777" w:rsidR="00170936" w:rsidRDefault="00AA7709">
      <w:pPr>
        <w:pStyle w:val="Listenabsatz"/>
        <w:spacing w:before="240" w:after="240" w:line="240" w:lineRule="auto"/>
        <w:jc w:val="both"/>
        <w:rPr>
          <w:rFonts w:ascii="Arial" w:hAnsi="Arial" w:cs="Arial"/>
          <w:b/>
          <w:sz w:val="20"/>
          <w:szCs w:val="20"/>
        </w:rPr>
      </w:pPr>
      <w:r>
        <w:rPr>
          <w:rFonts w:ascii="Arial" w:hAnsi="Arial" w:cs="Arial"/>
          <w:b/>
          <w:sz w:val="20"/>
          <w:szCs w:val="20"/>
        </w:rPr>
        <w:t>Hinweis: Nur eines der o.a. Kriterien muss erfüllt sein, damit von einer Beteiligung der Rechtsaufsichtsbehörde abgesehen werden kann.</w:t>
      </w:r>
    </w:p>
    <w:p w14:paraId="1C8C0E84" w14:textId="77777777" w:rsidR="00170936" w:rsidRDefault="00AA7709">
      <w:pPr>
        <w:tabs>
          <w:tab w:val="left" w:pos="284"/>
          <w:tab w:val="left" w:leader="dot" w:pos="8505"/>
        </w:tabs>
        <w:spacing w:before="240" w:after="240" w:line="240" w:lineRule="auto"/>
        <w:ind w:left="284" w:hanging="284"/>
        <w:rPr>
          <w:rFonts w:cs="Arial"/>
        </w:rPr>
      </w:pPr>
      <w:r>
        <w:rPr>
          <w:rFonts w:cs="Arial"/>
        </w:rPr>
        <w:t>□</w:t>
      </w:r>
      <w:r>
        <w:rPr>
          <w:rFonts w:cs="Arial"/>
        </w:rPr>
        <w:tab/>
        <w:t>Der Rechtsaufsichtsbehörde wird Gelegenheit zur Stellungnahme gegeben.</w:t>
      </w:r>
    </w:p>
    <w:p w14:paraId="44159DB8" w14:textId="77777777" w:rsidR="00170936" w:rsidRDefault="00170936"/>
    <w:sectPr w:rsidR="00170936">
      <w:pgSz w:w="11906" w:h="16838"/>
      <w:pgMar w:top="1417" w:right="1417" w:bottom="1134" w:left="1417"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E084C" w14:textId="77777777" w:rsidR="00AA7709" w:rsidRDefault="00AA7709">
      <w:pPr>
        <w:spacing w:after="0" w:line="240" w:lineRule="auto"/>
      </w:pPr>
      <w:r>
        <w:separator/>
      </w:r>
    </w:p>
  </w:endnote>
  <w:endnote w:type="continuationSeparator" w:id="0">
    <w:p w14:paraId="11B71BF0" w14:textId="77777777" w:rsidR="00AA7709" w:rsidRDefault="00AA7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A24A5" w14:textId="77777777" w:rsidR="00AA7709" w:rsidRDefault="00AA7709">
      <w:r>
        <w:separator/>
      </w:r>
    </w:p>
  </w:footnote>
  <w:footnote w:type="continuationSeparator" w:id="0">
    <w:p w14:paraId="16207469" w14:textId="77777777" w:rsidR="00AA7709" w:rsidRDefault="00AA7709">
      <w:r>
        <w:continuationSeparator/>
      </w:r>
    </w:p>
  </w:footnote>
  <w:footnote w:id="1">
    <w:p w14:paraId="24E8F9FB" w14:textId="77777777" w:rsidR="00170936" w:rsidRDefault="00AA7709">
      <w:pPr>
        <w:pStyle w:val="Funotentext"/>
      </w:pPr>
      <w:r>
        <w:rPr>
          <w:rStyle w:val="Funotenzeichen"/>
        </w:rPr>
        <w:footnoteRef/>
      </w:r>
      <w:r>
        <w:t xml:space="preserve"> </w:t>
      </w:r>
      <w:r>
        <w:t>Es gilt der gemeindehaushaltsrechtliche Investitionsbegriff. Die Beteiligung der Rechtsaufsichtsbehörde ist erforderlich, um prüfen zu können, ob eine Kreditaufnahme für Investitionen und Investitionsförderungsmaßnahmen zur Finanzierung des kommunalen Eigenanteils gemäß § 52 KV M-V i.V.m. § 17a Absatz 2 GemHVO-Doppik mit einer geordneten Haushaltsführung vereinbar und damit dem Grunde nach genehmigungsfähig wäre. Dies betrifft nur Vorhaben, die gemeindehaushaltsrechtlich Investitionen oder Investitionsförde</w:t>
      </w:r>
      <w:r>
        <w:t>rungsmaßnahmen darstellen.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F2577"/>
    <w:multiLevelType w:val="multilevel"/>
    <w:tmpl w:val="066EE8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6B12797"/>
    <w:multiLevelType w:val="multilevel"/>
    <w:tmpl w:val="0252870A"/>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78799864">
    <w:abstractNumId w:val="0"/>
  </w:num>
  <w:num w:numId="2" w16cid:durableId="1794977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936"/>
    <w:rsid w:val="00170936"/>
    <w:rsid w:val="00AA7709"/>
    <w:rsid w:val="00BC278B"/>
    <w:rsid w:val="00FE2906"/>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E3F84"/>
  <w15:docId w15:val="{3C570EAB-F495-4481-A11F-24B6A9867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5B2C"/>
    <w:pPr>
      <w:spacing w:after="200" w:line="276" w:lineRule="auto"/>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unotentextZchn">
    <w:name w:val="Fußnotentext Zchn"/>
    <w:basedOn w:val="Absatz-Standardschriftart"/>
    <w:link w:val="Funotentext"/>
    <w:uiPriority w:val="99"/>
    <w:semiHidden/>
    <w:rsid w:val="00775B2C"/>
    <w:rPr>
      <w:rFonts w:ascii="Arial" w:hAnsi="Arial"/>
      <w:sz w:val="20"/>
      <w:szCs w:val="20"/>
    </w:rPr>
  </w:style>
  <w:style w:type="character" w:styleId="Funotenzeichen">
    <w:name w:val="footnote reference"/>
    <w:rPr>
      <w:vertAlign w:val="superscript"/>
    </w:rPr>
  </w:style>
  <w:style w:type="character" w:styleId="Endnotenzeichen">
    <w:name w:val="endnote reference"/>
  </w:style>
  <w:style w:type="paragraph" w:customStyle="1" w:styleId="berschrift">
    <w:name w:val="Überschrift"/>
    <w:basedOn w:val="Standard"/>
    <w:next w:val="Textkrper"/>
    <w:pPr>
      <w:keepNext/>
      <w:spacing w:before="240" w:after="120"/>
    </w:pPr>
    <w:rPr>
      <w:rFonts w:ascii="Carlito" w:eastAsia="Noto Sans SC Regular" w:hAnsi="Carlito" w:cs="Noto Sans"/>
      <w:sz w:val="28"/>
      <w:szCs w:val="28"/>
    </w:rPr>
  </w:style>
  <w:style w:type="paragraph" w:styleId="Textkrper">
    <w:name w:val="Body Text"/>
    <w:basedOn w:val="Standard"/>
    <w:pPr>
      <w:spacing w:after="140"/>
    </w:pPr>
  </w:style>
  <w:style w:type="paragraph" w:styleId="Liste">
    <w:name w:val="List"/>
    <w:basedOn w:val="Textkrper"/>
    <w:rPr>
      <w:rFonts w:cs="Noto Sans"/>
    </w:rPr>
  </w:style>
  <w:style w:type="paragraph" w:styleId="Beschriftung">
    <w:name w:val="caption"/>
    <w:basedOn w:val="Standard"/>
    <w:pPr>
      <w:suppressLineNumbers/>
      <w:spacing w:before="120" w:after="120"/>
    </w:pPr>
    <w:rPr>
      <w:rFonts w:cs="Noto Sans"/>
      <w:i/>
      <w:iCs/>
      <w:sz w:val="24"/>
      <w:szCs w:val="24"/>
    </w:rPr>
  </w:style>
  <w:style w:type="paragraph" w:customStyle="1" w:styleId="Verzeichnis">
    <w:name w:val="Verzeichnis"/>
    <w:basedOn w:val="Standard"/>
    <w:pPr>
      <w:suppressLineNumbers/>
    </w:pPr>
    <w:rPr>
      <w:rFonts w:cs="Noto Sans"/>
    </w:rPr>
  </w:style>
  <w:style w:type="paragraph" w:styleId="Listenabsatz">
    <w:name w:val="List Paragraph"/>
    <w:basedOn w:val="Standard"/>
    <w:uiPriority w:val="34"/>
    <w:qFormat/>
    <w:rsid w:val="00775B2C"/>
    <w:pPr>
      <w:spacing w:after="160" w:line="259" w:lineRule="auto"/>
      <w:ind w:left="720"/>
      <w:contextualSpacing/>
      <w:jc w:val="left"/>
    </w:pPr>
    <w:rPr>
      <w:rFonts w:ascii="Calibri" w:eastAsia="Calibri" w:hAnsi="Calibri" w:cs="Times New Roman"/>
    </w:rPr>
  </w:style>
  <w:style w:type="paragraph" w:styleId="Funotentext">
    <w:name w:val="footnote text"/>
    <w:basedOn w:val="Standard"/>
    <w:link w:val="FunotentextZchn"/>
    <w:uiPriority w:val="99"/>
    <w:semiHidden/>
    <w:unhideWhenUsed/>
    <w:rsid w:val="00775B2C"/>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813</Words>
  <Characters>5123</Characters>
  <Application>Microsoft Office Word</Application>
  <DocSecurity>0</DocSecurity>
  <Lines>42</Lines>
  <Paragraphs>11</Paragraphs>
  <ScaleCrop>false</ScaleCrop>
  <Company>Ministerium für Inneres und Europa M-V</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O'Igwe, Anne</dc:creator>
  <dc:description/>
  <cp:lastModifiedBy>Baumann, Anja</cp:lastModifiedBy>
  <cp:revision>2</cp:revision>
  <dcterms:created xsi:type="dcterms:W3CDTF">2026-10-15T10:21:00Z</dcterms:created>
  <dcterms:modified xsi:type="dcterms:W3CDTF">2026-10-15T10:21:00Z</dcterms:modified>
  <dc:language>de</dc:language>
</cp:coreProperties>
</file>