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CC57" w14:textId="77777777" w:rsidR="005F7D42" w:rsidRPr="00E321B6" w:rsidRDefault="00B64382" w:rsidP="00E321B6">
      <w:pPr>
        <w:pStyle w:val="Titel"/>
        <w:jc w:val="center"/>
        <w:rPr>
          <w:color w:val="000000" w:themeColor="text1"/>
        </w:rPr>
      </w:pPr>
      <w:r w:rsidRPr="00E321B6">
        <w:rPr>
          <w:color w:val="000000" w:themeColor="text1"/>
        </w:rPr>
        <w:t>Vereinbarung zur Zuständigkeit über die</w:t>
      </w:r>
    </w:p>
    <w:p w14:paraId="65091313" w14:textId="12874FA5" w:rsidR="005F7D42" w:rsidRPr="00E321B6" w:rsidRDefault="00B64382" w:rsidP="00E321B6">
      <w:pPr>
        <w:pStyle w:val="Titel"/>
        <w:jc w:val="center"/>
        <w:rPr>
          <w:color w:val="000000" w:themeColor="text1"/>
        </w:rPr>
      </w:pPr>
      <w:r>
        <w:rPr>
          <w:color w:val="000000" w:themeColor="text1"/>
        </w:rPr>
        <w:t>Regiobus</w:t>
      </w:r>
      <w:r w:rsidRPr="00E321B6">
        <w:rPr>
          <w:color w:val="000000" w:themeColor="text1"/>
        </w:rPr>
        <w:t xml:space="preserve">-Linie </w:t>
      </w:r>
      <w:r w:rsidR="00E321B6" w:rsidRPr="00E321B6">
        <w:rPr>
          <w:color w:val="000000" w:themeColor="text1"/>
          <w:highlight w:val="yellow"/>
        </w:rPr>
        <w:t>XXX</w:t>
      </w:r>
      <w:r w:rsidRPr="00E321B6">
        <w:rPr>
          <w:color w:val="000000" w:themeColor="text1"/>
        </w:rPr>
        <w:t xml:space="preserve"> (</w:t>
      </w:r>
      <w:r w:rsidR="00E321B6" w:rsidRPr="00E321B6">
        <w:rPr>
          <w:color w:val="000000" w:themeColor="text1"/>
          <w:highlight w:val="yellow"/>
        </w:rPr>
        <w:t>XXX</w:t>
      </w:r>
      <w:r w:rsidR="00E321B6" w:rsidRPr="00E321B6">
        <w:rPr>
          <w:color w:val="000000" w:themeColor="text1"/>
        </w:rPr>
        <w:t xml:space="preserve"> –</w:t>
      </w:r>
      <w:r w:rsidRPr="00E321B6">
        <w:rPr>
          <w:color w:val="000000" w:themeColor="text1"/>
        </w:rPr>
        <w:t xml:space="preserve"> </w:t>
      </w:r>
      <w:r w:rsidR="00E321B6" w:rsidRPr="00E321B6">
        <w:rPr>
          <w:color w:val="000000" w:themeColor="text1"/>
          <w:highlight w:val="yellow"/>
        </w:rPr>
        <w:t>XXX</w:t>
      </w:r>
      <w:r w:rsidR="00E321B6" w:rsidRPr="00E321B6">
        <w:rPr>
          <w:color w:val="000000" w:themeColor="text1"/>
        </w:rPr>
        <w:t>)</w:t>
      </w:r>
    </w:p>
    <w:p w14:paraId="5F8BF40B" w14:textId="77777777" w:rsidR="00E321B6" w:rsidRPr="00E321B6" w:rsidRDefault="00E321B6" w:rsidP="00E321B6">
      <w:pPr>
        <w:rPr>
          <w:color w:val="000000" w:themeColor="text1"/>
        </w:rPr>
      </w:pPr>
    </w:p>
    <w:p w14:paraId="282DA834" w14:textId="77777777" w:rsidR="005F7D42" w:rsidRDefault="00B64382" w:rsidP="00E321B6">
      <w:pPr>
        <w:pStyle w:val="berschrift3"/>
        <w:jc w:val="center"/>
        <w:rPr>
          <w:color w:val="000000" w:themeColor="text1"/>
        </w:rPr>
      </w:pPr>
      <w:r w:rsidRPr="00E321B6">
        <w:rPr>
          <w:color w:val="000000" w:themeColor="text1"/>
        </w:rPr>
        <w:t>zwischen dem</w:t>
      </w:r>
    </w:p>
    <w:p w14:paraId="63059B4B" w14:textId="77777777" w:rsidR="00E321B6" w:rsidRPr="00E321B6" w:rsidRDefault="00E321B6" w:rsidP="00E321B6"/>
    <w:p w14:paraId="7EF2730F" w14:textId="0323B8F7" w:rsidR="00E321B6" w:rsidRPr="00E321B6" w:rsidRDefault="00E321B6" w:rsidP="00E321B6">
      <w:pPr>
        <w:pStyle w:val="berschrift3"/>
        <w:jc w:val="center"/>
        <w:rPr>
          <w:color w:val="000000" w:themeColor="text1"/>
        </w:rPr>
      </w:pPr>
      <w:r>
        <w:rPr>
          <w:color w:val="000000" w:themeColor="text1"/>
        </w:rPr>
        <w:t>Landkreis</w:t>
      </w:r>
      <w:r w:rsidR="00B64382" w:rsidRPr="00E321B6">
        <w:rPr>
          <w:color w:val="000000" w:themeColor="text1"/>
        </w:rPr>
        <w:t xml:space="preserve"> </w:t>
      </w:r>
      <w:r w:rsidRPr="00E321B6">
        <w:rPr>
          <w:color w:val="000000" w:themeColor="text1"/>
          <w:highlight w:val="yellow"/>
        </w:rPr>
        <w:t>XXX</w:t>
      </w:r>
    </w:p>
    <w:p w14:paraId="031F1054" w14:textId="77777777" w:rsidR="00E321B6" w:rsidRDefault="00B64382" w:rsidP="00E321B6">
      <w:pPr>
        <w:pStyle w:val="berschrift3"/>
        <w:jc w:val="center"/>
        <w:rPr>
          <w:color w:val="000000" w:themeColor="text1"/>
        </w:rPr>
      </w:pPr>
      <w:r w:rsidRPr="00E321B6">
        <w:rPr>
          <w:color w:val="000000" w:themeColor="text1"/>
        </w:rPr>
        <w:t xml:space="preserve">vertreten durch </w:t>
      </w:r>
      <w:r w:rsidR="00E321B6" w:rsidRPr="00E321B6">
        <w:rPr>
          <w:color w:val="000000" w:themeColor="text1"/>
          <w:highlight w:val="yellow"/>
        </w:rPr>
        <w:t>XXX</w:t>
      </w:r>
      <w:r w:rsidRPr="00E321B6">
        <w:rPr>
          <w:color w:val="000000" w:themeColor="text1"/>
        </w:rPr>
        <w:t xml:space="preserve"> </w:t>
      </w:r>
    </w:p>
    <w:p w14:paraId="04F367E5" w14:textId="77777777" w:rsidR="00E321B6" w:rsidRDefault="00E321B6" w:rsidP="00E321B6">
      <w:pPr>
        <w:pStyle w:val="berschrift3"/>
        <w:jc w:val="center"/>
        <w:rPr>
          <w:color w:val="000000" w:themeColor="text1"/>
        </w:rPr>
      </w:pPr>
    </w:p>
    <w:p w14:paraId="19FB5DF4" w14:textId="59C2102D" w:rsidR="005F7D42" w:rsidRDefault="00B64382" w:rsidP="00E321B6">
      <w:pPr>
        <w:pStyle w:val="berschrift3"/>
        <w:jc w:val="center"/>
        <w:rPr>
          <w:color w:val="000000" w:themeColor="text1"/>
        </w:rPr>
      </w:pPr>
      <w:r w:rsidRPr="00E321B6">
        <w:rPr>
          <w:color w:val="000000" w:themeColor="text1"/>
        </w:rPr>
        <w:t>und de</w:t>
      </w:r>
      <w:r w:rsidR="00E321B6" w:rsidRPr="00E321B6">
        <w:rPr>
          <w:color w:val="000000" w:themeColor="text1"/>
        </w:rPr>
        <w:t>m</w:t>
      </w:r>
    </w:p>
    <w:p w14:paraId="1CB68106" w14:textId="77777777" w:rsidR="00E321B6" w:rsidRPr="00E321B6" w:rsidRDefault="00E321B6" w:rsidP="00E321B6"/>
    <w:p w14:paraId="5B502398" w14:textId="40D4068A" w:rsidR="005F7D42" w:rsidRPr="00E321B6" w:rsidRDefault="00E321B6" w:rsidP="00E321B6">
      <w:pPr>
        <w:pStyle w:val="berschrift3"/>
        <w:jc w:val="center"/>
        <w:rPr>
          <w:color w:val="000000" w:themeColor="text1"/>
        </w:rPr>
      </w:pPr>
      <w:r>
        <w:rPr>
          <w:color w:val="000000" w:themeColor="text1"/>
        </w:rPr>
        <w:t xml:space="preserve">Landkreis </w:t>
      </w:r>
      <w:r w:rsidRPr="00E321B6">
        <w:rPr>
          <w:color w:val="000000" w:themeColor="text1"/>
          <w:highlight w:val="yellow"/>
        </w:rPr>
        <w:t>XXX</w:t>
      </w:r>
    </w:p>
    <w:p w14:paraId="2C7262C6" w14:textId="7A2E78AD" w:rsidR="005F7D42" w:rsidRPr="00E321B6" w:rsidRDefault="00B64382" w:rsidP="00E321B6">
      <w:pPr>
        <w:pStyle w:val="berschrift3"/>
        <w:jc w:val="center"/>
        <w:rPr>
          <w:color w:val="000000" w:themeColor="text1"/>
        </w:rPr>
      </w:pPr>
      <w:r w:rsidRPr="00E321B6">
        <w:rPr>
          <w:color w:val="000000" w:themeColor="text1"/>
        </w:rPr>
        <w:t xml:space="preserve">vertreten durch </w:t>
      </w:r>
      <w:r w:rsidR="00E321B6" w:rsidRPr="00E321B6">
        <w:rPr>
          <w:color w:val="000000" w:themeColor="text1"/>
          <w:highlight w:val="yellow"/>
        </w:rPr>
        <w:t>XXX</w:t>
      </w:r>
    </w:p>
    <w:p w14:paraId="7D8D752A" w14:textId="77777777" w:rsidR="00E321B6" w:rsidRDefault="00E321B6" w:rsidP="00E321B6"/>
    <w:p w14:paraId="56A8C88D" w14:textId="77777777" w:rsidR="00E321B6" w:rsidRPr="00E321B6" w:rsidRDefault="00E321B6" w:rsidP="00E321B6"/>
    <w:p w14:paraId="3E24EA04" w14:textId="1A1F81DD" w:rsidR="005F7D42" w:rsidRDefault="00E321B6" w:rsidP="00B64382">
      <w:pPr>
        <w:ind w:left="5" w:right="5"/>
        <w:jc w:val="both"/>
      </w:pPr>
      <w:r w:rsidRPr="00E321B6">
        <w:rPr>
          <w:noProof/>
          <w:color w:val="000000" w:themeColor="text1"/>
        </w:rPr>
        <w:drawing>
          <wp:anchor distT="0" distB="0" distL="114300" distR="114300" simplePos="0" relativeHeight="251659264" behindDoc="0" locked="0" layoutInCell="1" allowOverlap="0" wp14:anchorId="611E1FBD" wp14:editId="5BB48BF8">
            <wp:simplePos x="0" y="0"/>
            <wp:positionH relativeFrom="page">
              <wp:posOffset>6823432</wp:posOffset>
            </wp:positionH>
            <wp:positionV relativeFrom="page">
              <wp:posOffset>4170975</wp:posOffset>
            </wp:positionV>
            <wp:extent cx="16170" cy="9700"/>
            <wp:effectExtent l="0" t="0" r="0" b="0"/>
            <wp:wrapSquare wrapText="bothSides"/>
            <wp:docPr id="1814" name="Picture 1814"/>
            <wp:cNvGraphicFramePr/>
            <a:graphic xmlns:a="http://schemas.openxmlformats.org/drawingml/2006/main">
              <a:graphicData uri="http://schemas.openxmlformats.org/drawingml/2006/picture">
                <pic:pic xmlns:pic="http://schemas.openxmlformats.org/drawingml/2006/picture">
                  <pic:nvPicPr>
                    <pic:cNvPr id="1814" name="Picture 1814"/>
                    <pic:cNvPicPr/>
                  </pic:nvPicPr>
                  <pic:blipFill>
                    <a:blip r:embed="rId5"/>
                    <a:stretch>
                      <a:fillRect/>
                    </a:stretch>
                  </pic:blipFill>
                  <pic:spPr>
                    <a:xfrm>
                      <a:off x="0" y="0"/>
                      <a:ext cx="16170" cy="9700"/>
                    </a:xfrm>
                    <a:prstGeom prst="rect">
                      <a:avLst/>
                    </a:prstGeom>
                  </pic:spPr>
                </pic:pic>
              </a:graphicData>
            </a:graphic>
          </wp:anchor>
        </w:drawing>
      </w:r>
      <w:r w:rsidRPr="00E321B6">
        <w:rPr>
          <w:noProof/>
          <w:color w:val="000000" w:themeColor="text1"/>
        </w:rPr>
        <w:drawing>
          <wp:anchor distT="0" distB="0" distL="114300" distR="114300" simplePos="0" relativeHeight="251660288" behindDoc="0" locked="0" layoutInCell="1" allowOverlap="0" wp14:anchorId="386AA207" wp14:editId="6DD6C6D3">
            <wp:simplePos x="0" y="0"/>
            <wp:positionH relativeFrom="page">
              <wp:posOffset>6820198</wp:posOffset>
            </wp:positionH>
            <wp:positionV relativeFrom="page">
              <wp:posOffset>4203308</wp:posOffset>
            </wp:positionV>
            <wp:extent cx="9702" cy="12933"/>
            <wp:effectExtent l="0" t="0" r="0" b="0"/>
            <wp:wrapSquare wrapText="bothSides"/>
            <wp:docPr id="1815" name="Picture 1815"/>
            <wp:cNvGraphicFramePr/>
            <a:graphic xmlns:a="http://schemas.openxmlformats.org/drawingml/2006/main">
              <a:graphicData uri="http://schemas.openxmlformats.org/drawingml/2006/picture">
                <pic:pic xmlns:pic="http://schemas.openxmlformats.org/drawingml/2006/picture">
                  <pic:nvPicPr>
                    <pic:cNvPr id="1815" name="Picture 1815"/>
                    <pic:cNvPicPr/>
                  </pic:nvPicPr>
                  <pic:blipFill>
                    <a:blip r:embed="rId6"/>
                    <a:stretch>
                      <a:fillRect/>
                    </a:stretch>
                  </pic:blipFill>
                  <pic:spPr>
                    <a:xfrm>
                      <a:off x="0" y="0"/>
                      <a:ext cx="9702" cy="12933"/>
                    </a:xfrm>
                    <a:prstGeom prst="rect">
                      <a:avLst/>
                    </a:prstGeom>
                  </pic:spPr>
                </pic:pic>
              </a:graphicData>
            </a:graphic>
          </wp:anchor>
        </w:drawing>
      </w:r>
      <w:r w:rsidRPr="00E321B6">
        <w:rPr>
          <w:color w:val="000000" w:themeColor="text1"/>
        </w:rPr>
        <w:t xml:space="preserve">Zur Förderung des öffentlichen Verkehrs im ländlichen Raum wurde am 16. November </w:t>
      </w:r>
      <w:r w:rsidR="00B64382" w:rsidRPr="00E321B6">
        <w:rPr>
          <w:color w:val="000000" w:themeColor="text1"/>
        </w:rPr>
        <w:t>2023 durch das Ministerium für Wirtschaft, Infrastruktur, Tourismus und Arbeit Mecklenburg</w:t>
      </w:r>
      <w:r>
        <w:rPr>
          <w:color w:val="000000" w:themeColor="text1"/>
        </w:rPr>
        <w:t>-</w:t>
      </w:r>
      <w:r w:rsidR="00B64382" w:rsidRPr="00E321B6">
        <w:rPr>
          <w:color w:val="000000" w:themeColor="text1"/>
        </w:rPr>
        <w:t>Vorpommern eine Richtlinie über die Gewährung von Zuwendungen zur Förderung von Taktbusverkehren im öffentlichen Personennahverkehr im Land Mecklenburg-Vorpommern (im Folgenden: TaktbusÖPNVRL) erlassen. Im Rahmen der Vorabstimmung der Aufgabenträger des sonstigen öffentlichen Personennahverkehrs (ÖPNV) mit dem zuständigen Ministerium und der landeseigenen Verkehrsgesellschaft Mecklenburg</w:t>
      </w:r>
      <w:r w:rsidR="00B64382">
        <w:rPr>
          <w:color w:val="000000" w:themeColor="text1"/>
        </w:rPr>
        <w:t>-</w:t>
      </w:r>
      <w:r w:rsidR="00B64382" w:rsidRPr="00E321B6">
        <w:rPr>
          <w:color w:val="000000" w:themeColor="text1"/>
        </w:rPr>
        <w:t xml:space="preserve">Vorpommern mbH wurde die Linie </w:t>
      </w:r>
      <w:r w:rsidR="00B64382" w:rsidRPr="00B64382">
        <w:rPr>
          <w:color w:val="000000" w:themeColor="text1"/>
          <w:highlight w:val="yellow"/>
        </w:rPr>
        <w:t>XXX</w:t>
      </w:r>
      <w:r w:rsidR="00B64382" w:rsidRPr="00E321B6">
        <w:rPr>
          <w:color w:val="000000" w:themeColor="text1"/>
        </w:rPr>
        <w:t xml:space="preserve"> als </w:t>
      </w:r>
      <w:r w:rsidR="00B64382">
        <w:rPr>
          <w:color w:val="000000" w:themeColor="text1"/>
        </w:rPr>
        <w:t>Regiobus (ehemals Taktbus)</w:t>
      </w:r>
      <w:r w:rsidR="00B64382" w:rsidRPr="00E321B6">
        <w:rPr>
          <w:color w:val="000000" w:themeColor="text1"/>
        </w:rPr>
        <w:t xml:space="preserve"> für den geförderten Taktbusverkehr landesbedeutsamer Linien herausgearbeitet. Die Umsetzung der durch die Förderrichtlinie vorgegeben Qualitäts- und Angebotsstandards auf der Linie </w:t>
      </w:r>
      <w:r w:rsidR="00B64382" w:rsidRPr="00B64382">
        <w:rPr>
          <w:color w:val="000000" w:themeColor="text1"/>
          <w:highlight w:val="yellow"/>
        </w:rPr>
        <w:t>XXX</w:t>
      </w:r>
      <w:r w:rsidR="00B64382">
        <w:rPr>
          <w:color w:val="000000" w:themeColor="text1"/>
        </w:rPr>
        <w:t xml:space="preserve"> </w:t>
      </w:r>
      <w:r w:rsidR="00B64382" w:rsidRPr="00E321B6">
        <w:rPr>
          <w:color w:val="000000" w:themeColor="text1"/>
        </w:rPr>
        <w:t xml:space="preserve">erfolgt zum </w:t>
      </w:r>
      <w:r w:rsidR="00B64382" w:rsidRPr="00B64382">
        <w:rPr>
          <w:color w:val="000000" w:themeColor="text1"/>
          <w:highlight w:val="yellow"/>
        </w:rPr>
        <w:t>XXX</w:t>
      </w:r>
      <w:r w:rsidR="00B64382" w:rsidRPr="00E321B6">
        <w:rPr>
          <w:color w:val="000000" w:themeColor="text1"/>
        </w:rPr>
        <w:t xml:space="preserve">. Die Verkehrsleistung der Linie </w:t>
      </w:r>
      <w:r w:rsidR="00B64382" w:rsidRPr="00B64382">
        <w:rPr>
          <w:color w:val="000000" w:themeColor="text1"/>
          <w:highlight w:val="yellow"/>
        </w:rPr>
        <w:t>XXX</w:t>
      </w:r>
      <w:r w:rsidR="00B64382" w:rsidRPr="00E321B6">
        <w:rPr>
          <w:color w:val="000000" w:themeColor="text1"/>
        </w:rPr>
        <w:t xml:space="preserve"> wird im Sinne eines gemeinsamen Gesamtvorhabens des Landkreises </w:t>
      </w:r>
      <w:r w:rsidR="00B64382" w:rsidRPr="00B64382">
        <w:rPr>
          <w:color w:val="000000" w:themeColor="text1"/>
          <w:highlight w:val="yellow"/>
        </w:rPr>
        <w:t>XXX</w:t>
      </w:r>
      <w:r w:rsidR="00B64382" w:rsidRPr="00E321B6">
        <w:rPr>
          <w:color w:val="000000" w:themeColor="text1"/>
        </w:rPr>
        <w:t xml:space="preserve"> und </w:t>
      </w:r>
      <w:r w:rsidR="00B64382">
        <w:rPr>
          <w:color w:val="000000" w:themeColor="text1"/>
        </w:rPr>
        <w:t>des Landkreises</w:t>
      </w:r>
      <w:r w:rsidR="00B64382">
        <w:t xml:space="preserve"> </w:t>
      </w:r>
      <w:r w:rsidR="00B64382" w:rsidRPr="00B64382">
        <w:rPr>
          <w:color w:val="000000" w:themeColor="text1"/>
          <w:highlight w:val="yellow"/>
        </w:rPr>
        <w:t>XXX</w:t>
      </w:r>
      <w:r w:rsidR="00B64382" w:rsidRPr="00E321B6">
        <w:rPr>
          <w:color w:val="000000" w:themeColor="text1"/>
        </w:rPr>
        <w:t xml:space="preserve"> gemäß Nummer 4.14 der Taktbusrichtlinie auf dem Terrain beider Gebietskörperschaften erbracht — wobei der Hauptanteil der Fahrplankilometer innerhalb des Landkreises </w:t>
      </w:r>
      <w:r w:rsidR="00B64382" w:rsidRPr="00B64382">
        <w:rPr>
          <w:color w:val="000000" w:themeColor="text1"/>
          <w:highlight w:val="yellow"/>
        </w:rPr>
        <w:t>XXX</w:t>
      </w:r>
      <w:r w:rsidR="00B64382" w:rsidRPr="00E321B6">
        <w:rPr>
          <w:color w:val="000000" w:themeColor="text1"/>
        </w:rPr>
        <w:t xml:space="preserve"> liegt. Die entsprechende Verkehrsleistung wird im Rahmen eines öffentlichen Dienstleistungsauftrages zwischen dem </w:t>
      </w:r>
      <w:r w:rsidR="00B64382" w:rsidRPr="00E321B6">
        <w:rPr>
          <w:noProof/>
          <w:color w:val="000000" w:themeColor="text1"/>
        </w:rPr>
        <w:drawing>
          <wp:inline distT="0" distB="0" distL="0" distR="0" wp14:anchorId="657AB8C8" wp14:editId="300FC013">
            <wp:extent cx="3233" cy="3234"/>
            <wp:effectExtent l="0" t="0" r="0" b="0"/>
            <wp:docPr id="1816" name="Picture 1816"/>
            <wp:cNvGraphicFramePr/>
            <a:graphic xmlns:a="http://schemas.openxmlformats.org/drawingml/2006/main">
              <a:graphicData uri="http://schemas.openxmlformats.org/drawingml/2006/picture">
                <pic:pic xmlns:pic="http://schemas.openxmlformats.org/drawingml/2006/picture">
                  <pic:nvPicPr>
                    <pic:cNvPr id="1816" name="Picture 1816"/>
                    <pic:cNvPicPr/>
                  </pic:nvPicPr>
                  <pic:blipFill>
                    <a:blip r:embed="rId7"/>
                    <a:stretch>
                      <a:fillRect/>
                    </a:stretch>
                  </pic:blipFill>
                  <pic:spPr>
                    <a:xfrm>
                      <a:off x="0" y="0"/>
                      <a:ext cx="3233" cy="3234"/>
                    </a:xfrm>
                    <a:prstGeom prst="rect">
                      <a:avLst/>
                    </a:prstGeom>
                  </pic:spPr>
                </pic:pic>
              </a:graphicData>
            </a:graphic>
          </wp:inline>
        </w:drawing>
      </w:r>
      <w:r w:rsidR="00B64382" w:rsidRPr="00E321B6">
        <w:rPr>
          <w:color w:val="000000" w:themeColor="text1"/>
        </w:rPr>
        <w:t xml:space="preserve">Landkreis </w:t>
      </w:r>
      <w:r w:rsidR="00B64382" w:rsidRPr="00B64382">
        <w:rPr>
          <w:color w:val="000000" w:themeColor="text1"/>
          <w:highlight w:val="yellow"/>
        </w:rPr>
        <w:t>XXX</w:t>
      </w:r>
      <w:r w:rsidR="00B64382" w:rsidRPr="00E321B6">
        <w:rPr>
          <w:color w:val="000000" w:themeColor="text1"/>
        </w:rPr>
        <w:t xml:space="preserve"> und der kommunalen</w:t>
      </w:r>
      <w:r w:rsidR="00B64382">
        <w:rPr>
          <w:color w:val="000000" w:themeColor="text1"/>
        </w:rPr>
        <w:t xml:space="preserve"> Verkehrsunternehmen</w:t>
      </w:r>
      <w:r w:rsidR="00B64382" w:rsidRPr="00E321B6">
        <w:rPr>
          <w:color w:val="000000" w:themeColor="text1"/>
        </w:rPr>
        <w:t xml:space="preserve"> </w:t>
      </w:r>
      <w:r w:rsidR="00B64382" w:rsidRPr="00B64382">
        <w:rPr>
          <w:color w:val="000000" w:themeColor="text1"/>
          <w:highlight w:val="yellow"/>
        </w:rPr>
        <w:t>XXX</w:t>
      </w:r>
      <w:r w:rsidR="00B64382" w:rsidRPr="00E321B6">
        <w:rPr>
          <w:color w:val="000000" w:themeColor="text1"/>
        </w:rPr>
        <w:t xml:space="preserve"> durch Letztere erbracht. </w:t>
      </w:r>
      <w:r w:rsidR="00B64382">
        <w:rPr>
          <w:color w:val="000000" w:themeColor="text1"/>
        </w:rPr>
        <w:t xml:space="preserve">Der Landkreis </w:t>
      </w:r>
      <w:r w:rsidR="00B64382" w:rsidRPr="00B64382">
        <w:rPr>
          <w:color w:val="000000" w:themeColor="text1"/>
          <w:highlight w:val="yellow"/>
        </w:rPr>
        <w:t>XXX</w:t>
      </w:r>
      <w:r w:rsidR="00B64382" w:rsidRPr="00E321B6">
        <w:rPr>
          <w:color w:val="000000" w:themeColor="text1"/>
        </w:rPr>
        <w:t xml:space="preserve"> unterhält kein Rechtsverhältnis zu</w:t>
      </w:r>
      <w:r w:rsidR="00B64382">
        <w:rPr>
          <w:color w:val="000000" w:themeColor="text1"/>
        </w:rPr>
        <w:t>m</w:t>
      </w:r>
      <w:r w:rsidR="00B64382" w:rsidRPr="00E321B6">
        <w:rPr>
          <w:color w:val="000000" w:themeColor="text1"/>
        </w:rPr>
        <w:t xml:space="preserve"> </w:t>
      </w:r>
      <w:r w:rsidR="00B64382">
        <w:rPr>
          <w:color w:val="000000" w:themeColor="text1"/>
        </w:rPr>
        <w:t>Verkehrsunternehmen</w:t>
      </w:r>
      <w:r w:rsidR="00B64382" w:rsidRPr="00E321B6">
        <w:rPr>
          <w:color w:val="000000" w:themeColor="text1"/>
        </w:rPr>
        <w:t xml:space="preserve"> </w:t>
      </w:r>
      <w:r w:rsidR="00B64382" w:rsidRPr="00B64382">
        <w:rPr>
          <w:color w:val="000000" w:themeColor="text1"/>
          <w:highlight w:val="yellow"/>
        </w:rPr>
        <w:t>XXX</w:t>
      </w:r>
      <w:r w:rsidR="00B64382" w:rsidRPr="00E321B6">
        <w:rPr>
          <w:color w:val="000000" w:themeColor="text1"/>
        </w:rPr>
        <w:t xml:space="preserve"> hinsichtlich der Linie </w:t>
      </w:r>
      <w:r w:rsidR="00B64382" w:rsidRPr="00B64382">
        <w:rPr>
          <w:color w:val="000000" w:themeColor="text1"/>
          <w:highlight w:val="yellow"/>
        </w:rPr>
        <w:t>XXX</w:t>
      </w:r>
      <w:r w:rsidR="00B64382" w:rsidRPr="00E321B6">
        <w:rPr>
          <w:color w:val="000000" w:themeColor="text1"/>
        </w:rPr>
        <w:t xml:space="preserve">. In diesem Kontext haben die </w:t>
      </w:r>
      <w:r w:rsidR="00B64382" w:rsidRPr="00B64382">
        <w:rPr>
          <w:color w:val="000000" w:themeColor="text1"/>
          <w:highlight w:val="yellow"/>
        </w:rPr>
        <w:t>beiden</w:t>
      </w:r>
      <w:r w:rsidR="00B64382" w:rsidRPr="00E321B6">
        <w:rPr>
          <w:color w:val="000000" w:themeColor="text1"/>
        </w:rPr>
        <w:t xml:space="preserve"> Gebietskörperschaften die folgende Übereinkunft </w:t>
      </w:r>
      <w:r w:rsidR="00B64382">
        <w:t>getroffen:</w:t>
      </w:r>
    </w:p>
    <w:p w14:paraId="096DB104" w14:textId="77777777" w:rsidR="00B64382" w:rsidRDefault="00B64382" w:rsidP="00B64382">
      <w:pPr>
        <w:ind w:left="5" w:right="5"/>
        <w:jc w:val="both"/>
      </w:pPr>
    </w:p>
    <w:p w14:paraId="4B25B9D9" w14:textId="16CF8D7D" w:rsidR="00B64382" w:rsidRDefault="00B64382" w:rsidP="00B64382">
      <w:pPr>
        <w:pStyle w:val="Listenabsatz"/>
        <w:numPr>
          <w:ilvl w:val="0"/>
          <w:numId w:val="2"/>
        </w:numPr>
        <w:ind w:right="5"/>
        <w:jc w:val="both"/>
      </w:pPr>
      <w:r>
        <w:t xml:space="preserve">Der Landkreis </w:t>
      </w:r>
      <w:r w:rsidRPr="00B64382">
        <w:rPr>
          <w:color w:val="000000" w:themeColor="text1"/>
          <w:highlight w:val="yellow"/>
        </w:rPr>
        <w:t>XXX</w:t>
      </w:r>
      <w:r>
        <w:t xml:space="preserve"> überträgt in ihrer Funktion als Aufgabenträger des sonstigen ÖPNV entsprechend Nummer 3 der </w:t>
      </w:r>
      <w:r w:rsidRPr="00B64382">
        <w:rPr>
          <w:color w:val="000000" w:themeColor="text1"/>
        </w:rPr>
        <w:t>TaktbusÖPNVRL</w:t>
      </w:r>
      <w:r>
        <w:t xml:space="preserve"> die Zuständigkeit für die auf ihrem Gebiet anfallende Verkehrsleistung (Streckenanteil der Regiobuslinie </w:t>
      </w:r>
      <w:r w:rsidRPr="00B64382">
        <w:rPr>
          <w:color w:val="000000" w:themeColor="text1"/>
          <w:highlight w:val="yellow"/>
        </w:rPr>
        <w:t>XXX</w:t>
      </w:r>
      <w:r>
        <w:t xml:space="preserve">) an den Landkreis </w:t>
      </w:r>
      <w:r w:rsidRPr="00B64382">
        <w:rPr>
          <w:color w:val="000000" w:themeColor="text1"/>
          <w:highlight w:val="yellow"/>
        </w:rPr>
        <w:t>XXX</w:t>
      </w:r>
      <w:r>
        <w:t xml:space="preserve">. Diese übertragene Zuständigkeit beinhaltet die Finanzierung der Verkehrsleistung mitsamt Zuwendungsbeantragung, -entgegennahme und Weiterleitung der durch die </w:t>
      </w:r>
      <w:r w:rsidRPr="00B64382">
        <w:rPr>
          <w:color w:val="000000" w:themeColor="text1"/>
        </w:rPr>
        <w:t>TaktbusÖPNVRL</w:t>
      </w:r>
      <w:r>
        <w:t xml:space="preserve"> gewährten Fördermittel. Ferner obliegt dem Landkreis die Erfüllung der in der </w:t>
      </w:r>
      <w:r w:rsidRPr="00B64382">
        <w:rPr>
          <w:color w:val="000000" w:themeColor="text1"/>
        </w:rPr>
        <w:t>TaktbusÖPNVRL</w:t>
      </w:r>
      <w:r>
        <w:t xml:space="preserve"> mit der unter Nummer 4.21 6 und 7.4 aufgezählten Pflichten.</w:t>
      </w:r>
    </w:p>
    <w:p w14:paraId="55A42E0A" w14:textId="77777777" w:rsidR="00B64382" w:rsidRDefault="00B64382" w:rsidP="00B64382">
      <w:pPr>
        <w:pStyle w:val="Listenabsatz"/>
        <w:numPr>
          <w:ilvl w:val="0"/>
          <w:numId w:val="2"/>
        </w:numPr>
        <w:ind w:right="5"/>
        <w:jc w:val="both"/>
      </w:pPr>
      <w:r>
        <w:t xml:space="preserve">Bei der Linienführung, Bedienung der Bushaltestellen, einschließlich deren Frequenz, auf dem Gebiet </w:t>
      </w:r>
      <w:r w:rsidRPr="00B64382">
        <w:rPr>
          <w:color w:val="000000" w:themeColor="text1"/>
          <w:highlight w:val="yellow"/>
        </w:rPr>
        <w:t>XXX</w:t>
      </w:r>
      <w:r>
        <w:t xml:space="preserve"> sind die Anliegen Landkreises </w:t>
      </w:r>
      <w:r w:rsidRPr="00B64382">
        <w:rPr>
          <w:color w:val="000000" w:themeColor="text1"/>
          <w:highlight w:val="yellow"/>
        </w:rPr>
        <w:t>XXX</w:t>
      </w:r>
      <w:r>
        <w:t xml:space="preserve"> angemessen zu berücksichtigen und zum jährlichen Fahrplanwechsel die Zustimmung des </w:t>
      </w:r>
      <w:r w:rsidRPr="00B64382">
        <w:rPr>
          <w:color w:val="000000" w:themeColor="text1"/>
          <w:highlight w:val="yellow"/>
        </w:rPr>
        <w:t>XXX</w:t>
      </w:r>
      <w:r>
        <w:t xml:space="preserve"> einzuholen.</w:t>
      </w:r>
    </w:p>
    <w:p w14:paraId="4C9FC844" w14:textId="77777777" w:rsidR="00B64382" w:rsidRDefault="00B64382" w:rsidP="00B64382">
      <w:pPr>
        <w:pStyle w:val="Listenabsatz"/>
        <w:numPr>
          <w:ilvl w:val="0"/>
          <w:numId w:val="2"/>
        </w:numPr>
        <w:ind w:right="5"/>
        <w:jc w:val="both"/>
      </w:pPr>
      <w:r>
        <w:lastRenderedPageBreak/>
        <w:t>Sollte die Finanzierung des Vorhabens gemäß der Richtlinie nicht möglich sein oder die Förderung zurückgefordert werden, werden die Parteien eine den beiderseitigen Interessen entsprechende Anpassung des gemeinsamen Gesamtvorhabens und seiner Finanzierung vereinbaren.</w:t>
      </w:r>
      <w:r>
        <w:rPr>
          <w:noProof/>
        </w:rPr>
        <w:drawing>
          <wp:inline distT="0" distB="0" distL="0" distR="0" wp14:anchorId="67487690" wp14:editId="61F94E19">
            <wp:extent cx="3234" cy="3233"/>
            <wp:effectExtent l="0" t="0" r="0" b="0"/>
            <wp:docPr id="3126" name="Picture 3126"/>
            <wp:cNvGraphicFramePr/>
            <a:graphic xmlns:a="http://schemas.openxmlformats.org/drawingml/2006/main">
              <a:graphicData uri="http://schemas.openxmlformats.org/drawingml/2006/picture">
                <pic:pic xmlns:pic="http://schemas.openxmlformats.org/drawingml/2006/picture">
                  <pic:nvPicPr>
                    <pic:cNvPr id="3126" name="Picture 3126"/>
                    <pic:cNvPicPr/>
                  </pic:nvPicPr>
                  <pic:blipFill>
                    <a:blip r:embed="rId8"/>
                    <a:stretch>
                      <a:fillRect/>
                    </a:stretch>
                  </pic:blipFill>
                  <pic:spPr>
                    <a:xfrm>
                      <a:off x="0" y="0"/>
                      <a:ext cx="3234" cy="3233"/>
                    </a:xfrm>
                    <a:prstGeom prst="rect">
                      <a:avLst/>
                    </a:prstGeom>
                  </pic:spPr>
                </pic:pic>
              </a:graphicData>
            </a:graphic>
          </wp:inline>
        </w:drawing>
      </w:r>
    </w:p>
    <w:p w14:paraId="5EEC27CC" w14:textId="2DF9362B" w:rsidR="005F7D42" w:rsidRDefault="00B64382" w:rsidP="00B64382">
      <w:pPr>
        <w:pStyle w:val="Listenabsatz"/>
        <w:numPr>
          <w:ilvl w:val="0"/>
          <w:numId w:val="2"/>
        </w:numPr>
        <w:ind w:right="5"/>
        <w:jc w:val="both"/>
      </w:pPr>
      <w:r>
        <w:t xml:space="preserve">Diese Vereinbarung tritt mit Wirkung zum </w:t>
      </w:r>
      <w:r w:rsidRPr="00B64382">
        <w:rPr>
          <w:color w:val="000000" w:themeColor="text1"/>
          <w:highlight w:val="yellow"/>
        </w:rPr>
        <w:t>XXX</w:t>
      </w:r>
      <w:r>
        <w:t xml:space="preserve"> in Kraft und am </w:t>
      </w:r>
      <w:r w:rsidRPr="00B64382">
        <w:rPr>
          <w:highlight w:val="yellow"/>
        </w:rPr>
        <w:t>31.12.2028</w:t>
      </w:r>
      <w:r>
        <w:t xml:space="preserve"> außer Kraft.</w:t>
      </w:r>
    </w:p>
    <w:p w14:paraId="45F6AF3D" w14:textId="77777777" w:rsidR="00B64382" w:rsidRDefault="00B64382" w:rsidP="00B64382">
      <w:pPr>
        <w:ind w:right="5"/>
        <w:jc w:val="both"/>
      </w:pPr>
    </w:p>
    <w:p w14:paraId="7A649441" w14:textId="2618A285" w:rsidR="00B64382" w:rsidRDefault="00B64382" w:rsidP="00B64382">
      <w:pPr>
        <w:ind w:right="5"/>
        <w:jc w:val="both"/>
      </w:pPr>
      <w:r w:rsidRPr="00B64382">
        <w:rPr>
          <w:highlight w:val="yellow"/>
        </w:rPr>
        <w:t>Weitere Anmerkungen:</w:t>
      </w:r>
    </w:p>
    <w:p w14:paraId="7FC881EE" w14:textId="77777777" w:rsidR="00B64382" w:rsidRDefault="00B64382" w:rsidP="00B64382">
      <w:pPr>
        <w:pStyle w:val="Listenabsatz"/>
        <w:ind w:right="5"/>
        <w:jc w:val="both"/>
      </w:pPr>
    </w:p>
    <w:p w14:paraId="5EEAF9F8" w14:textId="77777777" w:rsidR="00B64382" w:rsidRDefault="00B64382" w:rsidP="00B64382">
      <w:pPr>
        <w:ind w:right="5"/>
        <w:jc w:val="both"/>
      </w:pPr>
    </w:p>
    <w:p w14:paraId="37EFBAF6" w14:textId="66E23B8E" w:rsidR="00B64382" w:rsidRDefault="00B64382" w:rsidP="00B64382">
      <w:pPr>
        <w:ind w:right="5"/>
        <w:rPr>
          <w:color w:val="000000" w:themeColor="text1"/>
        </w:rPr>
      </w:pPr>
      <w:r w:rsidRPr="00B64382">
        <w:rPr>
          <w:color w:val="000000" w:themeColor="text1"/>
          <w:highlight w:val="yellow"/>
        </w:rPr>
        <w:t>XXX</w:t>
      </w:r>
      <w:r>
        <w:rPr>
          <w:color w:val="000000" w:themeColor="text1"/>
        </w:rPr>
        <w:t xml:space="preserve">, den </w:t>
      </w:r>
      <w:r w:rsidRPr="00B64382">
        <w:rPr>
          <w:color w:val="000000" w:themeColor="text1"/>
          <w:highlight w:val="yellow"/>
        </w:rPr>
        <w:t>XXX</w:t>
      </w:r>
    </w:p>
    <w:p w14:paraId="4F081E86" w14:textId="77777777" w:rsidR="00B64382" w:rsidRDefault="00B64382" w:rsidP="00B64382">
      <w:pPr>
        <w:ind w:right="5"/>
        <w:rPr>
          <w:color w:val="000000" w:themeColor="text1"/>
        </w:rPr>
      </w:pPr>
    </w:p>
    <w:p w14:paraId="6A13295A" w14:textId="77777777" w:rsidR="00B64382" w:rsidRDefault="00B64382" w:rsidP="00B64382">
      <w:pPr>
        <w:ind w:right="5"/>
        <w:rPr>
          <w:color w:val="000000" w:themeColor="text1"/>
        </w:rPr>
      </w:pPr>
    </w:p>
    <w:p w14:paraId="63AC9295" w14:textId="5BA7B28B" w:rsidR="00B64382" w:rsidRDefault="00B64382" w:rsidP="00B64382">
      <w:pPr>
        <w:ind w:right="5"/>
        <w:rPr>
          <w:color w:val="000000" w:themeColor="text1"/>
        </w:rPr>
      </w:pPr>
      <w:r w:rsidRPr="00B64382">
        <w:rPr>
          <w:color w:val="000000" w:themeColor="text1"/>
          <w:highlight w:val="yellow"/>
        </w:rPr>
        <w:t>Unterschiften</w:t>
      </w:r>
    </w:p>
    <w:p w14:paraId="22E90C0B" w14:textId="77777777" w:rsidR="00B64382" w:rsidRDefault="00B64382" w:rsidP="00B64382">
      <w:pPr>
        <w:ind w:right="5"/>
        <w:rPr>
          <w:rFonts w:ascii="Times New Roman" w:eastAsia="Times New Roman" w:hAnsi="Times New Roman" w:cs="Times New Roman"/>
          <w:sz w:val="26"/>
        </w:rPr>
      </w:pPr>
    </w:p>
    <w:p w14:paraId="073BB193" w14:textId="77777777" w:rsidR="00B64382" w:rsidRDefault="00B64382" w:rsidP="00B64382">
      <w:pPr>
        <w:ind w:right="5"/>
        <w:rPr>
          <w:rFonts w:ascii="Times New Roman" w:eastAsia="Times New Roman" w:hAnsi="Times New Roman" w:cs="Times New Roman"/>
          <w:sz w:val="26"/>
        </w:rPr>
      </w:pPr>
    </w:p>
    <w:p w14:paraId="694C5659" w14:textId="07850A6B" w:rsidR="005F7D42" w:rsidRDefault="00B64382" w:rsidP="00B64382">
      <w:pPr>
        <w:ind w:right="5"/>
      </w:pPr>
      <w:r>
        <w:t xml:space="preserve">Anlage: Fahrplan Linie </w:t>
      </w:r>
      <w:r w:rsidRPr="00B64382">
        <w:rPr>
          <w:color w:val="000000" w:themeColor="text1"/>
          <w:highlight w:val="yellow"/>
        </w:rPr>
        <w:t>XXX</w:t>
      </w:r>
      <w:r>
        <w:t xml:space="preserve">, Stand </w:t>
      </w:r>
      <w:r w:rsidRPr="00B64382">
        <w:rPr>
          <w:color w:val="000000" w:themeColor="text1"/>
          <w:highlight w:val="yellow"/>
        </w:rPr>
        <w:t>XXX</w:t>
      </w:r>
    </w:p>
    <w:sectPr w:rsidR="005F7D42">
      <w:pgSz w:w="11902" w:h="16834"/>
      <w:pgMar w:top="1527" w:right="1365" w:bottom="1238" w:left="14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Bold">
    <w:altName w:val="Montserra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7763"/>
    <w:multiLevelType w:val="hybridMultilevel"/>
    <w:tmpl w:val="E40E7C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A52847"/>
    <w:multiLevelType w:val="hybridMultilevel"/>
    <w:tmpl w:val="D2C0B014"/>
    <w:lvl w:ilvl="0" w:tplc="75E2F0BC">
      <w:start w:val="1"/>
      <w:numFmt w:val="decimal"/>
      <w:lvlText w:val="(%1)"/>
      <w:lvlJc w:val="left"/>
      <w:pPr>
        <w:ind w:left="5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E1A1196">
      <w:start w:val="1"/>
      <w:numFmt w:val="lowerLetter"/>
      <w:lvlText w:val="%2"/>
      <w:lvlJc w:val="left"/>
      <w:pPr>
        <w:ind w:left="12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7842FBA">
      <w:start w:val="1"/>
      <w:numFmt w:val="lowerRoman"/>
      <w:lvlText w:val="%3"/>
      <w:lvlJc w:val="left"/>
      <w:pPr>
        <w:ind w:left="19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94E81AA">
      <w:start w:val="1"/>
      <w:numFmt w:val="decimal"/>
      <w:lvlText w:val="%4"/>
      <w:lvlJc w:val="left"/>
      <w:pPr>
        <w:ind w:left="26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6ACFC34">
      <w:start w:val="1"/>
      <w:numFmt w:val="lowerLetter"/>
      <w:lvlText w:val="%5"/>
      <w:lvlJc w:val="left"/>
      <w:pPr>
        <w:ind w:left="33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14811D0">
      <w:start w:val="1"/>
      <w:numFmt w:val="lowerRoman"/>
      <w:lvlText w:val="%6"/>
      <w:lvlJc w:val="left"/>
      <w:pPr>
        <w:ind w:left="40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798F2F0">
      <w:start w:val="1"/>
      <w:numFmt w:val="decimal"/>
      <w:lvlText w:val="%7"/>
      <w:lvlJc w:val="left"/>
      <w:pPr>
        <w:ind w:left="48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33C83BA">
      <w:start w:val="1"/>
      <w:numFmt w:val="lowerLetter"/>
      <w:lvlText w:val="%8"/>
      <w:lvlJc w:val="left"/>
      <w:pPr>
        <w:ind w:left="55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9DC785C">
      <w:start w:val="1"/>
      <w:numFmt w:val="lowerRoman"/>
      <w:lvlText w:val="%9"/>
      <w:lvlJc w:val="left"/>
      <w:pPr>
        <w:ind w:left="62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284238814">
    <w:abstractNumId w:val="1"/>
  </w:num>
  <w:num w:numId="2" w16cid:durableId="95902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D42"/>
    <w:rsid w:val="005F7D42"/>
    <w:rsid w:val="00A3128F"/>
    <w:rsid w:val="00B64382"/>
    <w:rsid w:val="00E321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E64E"/>
  <w15:docId w15:val="{4D30AB8B-6D16-4E24-AB8F-F6487FD6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21B6"/>
    <w:rPr>
      <w:rFonts w:ascii="Montserrat" w:eastAsiaTheme="minorHAnsi" w:hAnsi="Montserrat" w:cs="Calibri"/>
      <w:sz w:val="22"/>
      <w:szCs w:val="22"/>
      <w14:ligatures w14:val="standardContextual"/>
    </w:rPr>
  </w:style>
  <w:style w:type="paragraph" w:styleId="berschrift1">
    <w:name w:val="heading 1"/>
    <w:aliases w:val="Überschrift"/>
    <w:basedOn w:val="Standard"/>
    <w:next w:val="Standard"/>
    <w:link w:val="berschrift1Zchn"/>
    <w:uiPriority w:val="9"/>
    <w:qFormat/>
    <w:rsid w:val="00E321B6"/>
    <w:pPr>
      <w:keepNext/>
      <w:keepLines/>
      <w:spacing w:before="240"/>
      <w:outlineLvl w:val="0"/>
    </w:pPr>
    <w:rPr>
      <w:rFonts w:eastAsiaTheme="majorEastAsia" w:cstheme="majorBidi"/>
      <w:b/>
      <w:color w:val="000000" w:themeColor="text1"/>
      <w:sz w:val="28"/>
      <w:szCs w:val="32"/>
    </w:rPr>
  </w:style>
  <w:style w:type="paragraph" w:styleId="berschrift2">
    <w:name w:val="heading 2"/>
    <w:aliases w:val="Subtitel"/>
    <w:basedOn w:val="Standard"/>
    <w:next w:val="Standard"/>
    <w:link w:val="berschrift2Zchn"/>
    <w:uiPriority w:val="9"/>
    <w:unhideWhenUsed/>
    <w:qFormat/>
    <w:rsid w:val="00E321B6"/>
    <w:pPr>
      <w:keepNext/>
      <w:keepLines/>
      <w:spacing w:before="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E321B6"/>
    <w:pPr>
      <w:keepNext/>
      <w:keepLines/>
      <w:spacing w:before="40"/>
      <w:outlineLvl w:val="2"/>
    </w:pPr>
    <w:rPr>
      <w:rFonts w:asciiTheme="majorHAnsi" w:eastAsiaTheme="majorEastAsia" w:hAnsiTheme="majorHAnsi" w:cstheme="majorBidi"/>
      <w:color w:val="032E49"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Zchn"/>
    <w:basedOn w:val="Absatz-Standardschriftart"/>
    <w:link w:val="berschrift1"/>
    <w:uiPriority w:val="9"/>
    <w:rsid w:val="00E321B6"/>
    <w:rPr>
      <w:rFonts w:ascii="Montserrat" w:eastAsiaTheme="majorEastAsia" w:hAnsi="Montserrat" w:cstheme="majorBidi"/>
      <w:b/>
      <w:color w:val="000000" w:themeColor="text1"/>
      <w:sz w:val="28"/>
      <w:szCs w:val="32"/>
      <w14:ligatures w14:val="standardContextual"/>
    </w:rPr>
  </w:style>
  <w:style w:type="character" w:customStyle="1" w:styleId="berschrift2Zchn">
    <w:name w:val="Überschrift 2 Zchn"/>
    <w:aliases w:val="Subtitel Zchn"/>
    <w:basedOn w:val="Absatz-Standardschriftart"/>
    <w:link w:val="berschrift2"/>
    <w:uiPriority w:val="9"/>
    <w:rsid w:val="00E321B6"/>
    <w:rPr>
      <w:rFonts w:ascii="Montserrat" w:eastAsiaTheme="majorEastAsia" w:hAnsi="Montserrat" w:cstheme="majorBidi"/>
      <w:b/>
      <w:color w:val="000000" w:themeColor="text1"/>
      <w:sz w:val="22"/>
      <w:szCs w:val="26"/>
      <w14:ligatures w14:val="standardContextual"/>
    </w:rPr>
  </w:style>
  <w:style w:type="paragraph" w:styleId="Titel">
    <w:name w:val="Title"/>
    <w:basedOn w:val="Standard"/>
    <w:next w:val="Standard"/>
    <w:link w:val="TitelZchn"/>
    <w:uiPriority w:val="10"/>
    <w:qFormat/>
    <w:rsid w:val="00E321B6"/>
    <w:pPr>
      <w:contextualSpacing/>
    </w:pPr>
    <w:rPr>
      <w:rFonts w:ascii="Montserrat Bold" w:eastAsiaTheme="majorEastAsia" w:hAnsi="Montserrat Bold" w:cstheme="majorBidi"/>
      <w:spacing w:val="-10"/>
      <w:kern w:val="28"/>
      <w:sz w:val="36"/>
      <w:szCs w:val="56"/>
    </w:rPr>
  </w:style>
  <w:style w:type="character" w:customStyle="1" w:styleId="TitelZchn">
    <w:name w:val="Titel Zchn"/>
    <w:basedOn w:val="Absatz-Standardschriftart"/>
    <w:link w:val="Titel"/>
    <w:uiPriority w:val="10"/>
    <w:rsid w:val="00E321B6"/>
    <w:rPr>
      <w:rFonts w:ascii="Montserrat Bold" w:eastAsiaTheme="majorEastAsia" w:hAnsi="Montserrat Bold" w:cstheme="majorBidi"/>
      <w:spacing w:val="-10"/>
      <w:kern w:val="28"/>
      <w:sz w:val="36"/>
      <w:szCs w:val="56"/>
      <w14:ligatures w14:val="standardContextual"/>
    </w:rPr>
  </w:style>
  <w:style w:type="character" w:styleId="Fett">
    <w:name w:val="Strong"/>
    <w:basedOn w:val="Absatz-Standardschriftart"/>
    <w:uiPriority w:val="22"/>
    <w:qFormat/>
    <w:rsid w:val="00E321B6"/>
    <w:rPr>
      <w:rFonts w:ascii="Montserrat" w:hAnsi="Montserrat"/>
      <w:b/>
      <w:bCs/>
    </w:rPr>
  </w:style>
  <w:style w:type="paragraph" w:styleId="KeinLeerraum">
    <w:name w:val="No Spacing"/>
    <w:uiPriority w:val="1"/>
    <w:qFormat/>
    <w:rsid w:val="00E321B6"/>
    <w:rPr>
      <w:rFonts w:ascii="Montserrat" w:eastAsiaTheme="minorHAnsi" w:hAnsi="Montserrat" w:cs="Calibri"/>
      <w:sz w:val="22"/>
      <w:szCs w:val="22"/>
      <w14:ligatures w14:val="standardContextual"/>
    </w:rPr>
  </w:style>
  <w:style w:type="paragraph" w:styleId="Listenabsatz">
    <w:name w:val="List Paragraph"/>
    <w:basedOn w:val="Standard"/>
    <w:uiPriority w:val="34"/>
    <w:qFormat/>
    <w:rsid w:val="00E321B6"/>
    <w:pPr>
      <w:ind w:left="720"/>
    </w:pPr>
  </w:style>
  <w:style w:type="paragraph" w:styleId="Zitat">
    <w:name w:val="Quote"/>
    <w:basedOn w:val="Standard"/>
    <w:next w:val="Standard"/>
    <w:link w:val="ZitatZchn"/>
    <w:uiPriority w:val="29"/>
    <w:qFormat/>
    <w:rsid w:val="00E321B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E321B6"/>
    <w:rPr>
      <w:rFonts w:ascii="Montserrat" w:eastAsiaTheme="minorHAnsi" w:hAnsi="Montserrat" w:cs="Calibri"/>
      <w:i/>
      <w:iCs/>
      <w:color w:val="404040" w:themeColor="text1" w:themeTint="BF"/>
      <w:sz w:val="22"/>
      <w:szCs w:val="22"/>
      <w14:ligatures w14:val="standardContextual"/>
    </w:rPr>
  </w:style>
  <w:style w:type="character" w:styleId="SchwacherVerweis">
    <w:name w:val="Subtle Reference"/>
    <w:aliases w:val="Kontaktdaten"/>
    <w:basedOn w:val="Absatz-Standardschriftart"/>
    <w:uiPriority w:val="31"/>
    <w:qFormat/>
    <w:rsid w:val="00E321B6"/>
    <w:rPr>
      <w:rFonts w:ascii="Montserrat" w:hAnsi="Montserrat"/>
      <w:smallCaps/>
      <w:color w:val="002E63"/>
      <w:sz w:val="16"/>
    </w:rPr>
  </w:style>
  <w:style w:type="character" w:customStyle="1" w:styleId="berschrift3Zchn">
    <w:name w:val="Überschrift 3 Zchn"/>
    <w:basedOn w:val="Absatz-Standardschriftart"/>
    <w:link w:val="berschrift3"/>
    <w:uiPriority w:val="9"/>
    <w:rsid w:val="00E321B6"/>
    <w:rPr>
      <w:rFonts w:asciiTheme="majorHAnsi" w:eastAsiaTheme="majorEastAsia" w:hAnsiTheme="majorHAnsi" w:cstheme="majorBidi"/>
      <w:color w:val="032E49" w:themeColor="accent1" w:themeShade="7F"/>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VMV">
      <a:dk1>
        <a:sysClr val="windowText" lastClr="000000"/>
      </a:dk1>
      <a:lt1>
        <a:sysClr val="window" lastClr="FFFFFF"/>
      </a:lt1>
      <a:dk2>
        <a:srgbClr val="95D5E1"/>
      </a:dk2>
      <a:lt2>
        <a:srgbClr val="EEF0BC"/>
      </a:lt2>
      <a:accent1>
        <a:srgbClr val="065E93"/>
      </a:accent1>
      <a:accent2>
        <a:srgbClr val="38B1DF"/>
      </a:accent2>
      <a:accent3>
        <a:srgbClr val="F3B405"/>
      </a:accent3>
      <a:accent4>
        <a:srgbClr val="319F40"/>
      </a:accent4>
      <a:accent5>
        <a:srgbClr val="AA192B"/>
      </a:accent5>
      <a:accent6>
        <a:srgbClr val="007871"/>
      </a:accent6>
      <a:hlink>
        <a:srgbClr val="065E93"/>
      </a:hlink>
      <a:folHlink>
        <a:srgbClr val="065E93"/>
      </a:folHlink>
    </a:clrScheme>
    <a:fontScheme name="VMV extern">
      <a:majorFont>
        <a:latin typeface="Montserrat"/>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2557</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Hellmer, Eve-Marie</dc:creator>
  <cp:keywords/>
  <cp:lastModifiedBy>Hellmer, Eve-Marie</cp:lastModifiedBy>
  <cp:revision>2</cp:revision>
  <dcterms:created xsi:type="dcterms:W3CDTF">2024-03-07T09:19:00Z</dcterms:created>
  <dcterms:modified xsi:type="dcterms:W3CDTF">2024-03-07T09:19:00Z</dcterms:modified>
</cp:coreProperties>
</file>